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A49A9A" w14:textId="77777777" w:rsidR="00711FCB" w:rsidRPr="00513BDE" w:rsidRDefault="00FB1B6C" w:rsidP="00513BDE">
      <w:pPr>
        <w:pStyle w:val="Title"/>
        <w:jc w:val="both"/>
      </w:pPr>
      <w:r w:rsidRPr="00513BDE">
        <w:t xml:space="preserve">NB </w:t>
      </w:r>
      <w:bookmarkStart w:id="0" w:name="_GoBack"/>
      <w:bookmarkEnd w:id="0"/>
      <w:r w:rsidRPr="00513BDE">
        <w:t xml:space="preserve">M2M &amp; NB OFDMA, </w:t>
      </w:r>
      <w:proofErr w:type="gramStart"/>
      <w:r w:rsidR="002D6CA8" w:rsidRPr="00513BDE">
        <w:t>On</w:t>
      </w:r>
      <w:proofErr w:type="gramEnd"/>
      <w:r w:rsidR="002D6CA8" w:rsidRPr="00513BDE">
        <w:t xml:space="preserve"> the </w:t>
      </w:r>
      <w:r w:rsidR="00811775" w:rsidRPr="00513BDE">
        <w:t>impact to</w:t>
      </w:r>
      <w:r w:rsidR="002D6CA8" w:rsidRPr="00513BDE">
        <w:t xml:space="preserve"> legacy GSM/EDGE Base stations</w:t>
      </w:r>
    </w:p>
    <w:p w14:paraId="57A49A9B" w14:textId="77777777" w:rsidR="003B5A41" w:rsidRPr="00513BDE" w:rsidRDefault="008B7F78" w:rsidP="00513BDE">
      <w:pPr>
        <w:pStyle w:val="Heading1"/>
        <w:jc w:val="both"/>
      </w:pPr>
      <w:bookmarkStart w:id="1" w:name="_Ref396137062"/>
      <w:r w:rsidRPr="00513BDE">
        <w:t>Introduction</w:t>
      </w:r>
      <w:bookmarkEnd w:id="1"/>
    </w:p>
    <w:p w14:paraId="57A49A9C" w14:textId="00D946F7" w:rsidR="007E745D" w:rsidRPr="00513BDE" w:rsidRDefault="002D6CA8" w:rsidP="00513BDE">
      <w:pPr>
        <w:jc w:val="both"/>
      </w:pPr>
      <w:r w:rsidRPr="00513BDE">
        <w:t xml:space="preserve">The study on Cellular System Support for Ultra Low Complexity and Low </w:t>
      </w:r>
      <w:r w:rsidR="00291531" w:rsidRPr="00513BDE">
        <w:t xml:space="preserve">Throughput </w:t>
      </w:r>
      <w:r w:rsidR="00FB4760" w:rsidRPr="00513BDE">
        <w:t>Internet of Things</w:t>
      </w:r>
      <w:r w:rsidR="00CB61E7" w:rsidRPr="00513BDE">
        <w:t xml:space="preserve"> (</w:t>
      </w:r>
      <w:proofErr w:type="spellStart"/>
      <w:r w:rsidR="00CB61E7" w:rsidRPr="00513BDE">
        <w:t>FS_IoT_LC</w:t>
      </w:r>
      <w:proofErr w:type="spellEnd"/>
      <w:r w:rsidR="00CB61E7" w:rsidRPr="00513BDE">
        <w:t>)</w:t>
      </w:r>
      <w:r w:rsidR="00FB4760" w:rsidRPr="00513BDE">
        <w:t xml:space="preserve"> </w:t>
      </w:r>
      <w:r w:rsidR="00291531" w:rsidRPr="00513BDE">
        <w:t>contains a set of performance objectives as well as a set of compatibility objectives.</w:t>
      </w:r>
      <w:r w:rsidRPr="00513BDE">
        <w:t xml:space="preserve"> </w:t>
      </w:r>
      <w:r w:rsidR="00291531" w:rsidRPr="00513BDE">
        <w:t>Among the latter belongs the objective to “</w:t>
      </w:r>
      <w:r w:rsidR="000849CA" w:rsidRPr="00513BDE">
        <w:rPr>
          <w:i/>
        </w:rPr>
        <w:t>Minimize</w:t>
      </w:r>
      <w:r w:rsidR="00291531" w:rsidRPr="00513BDE">
        <w:rPr>
          <w:i/>
        </w:rPr>
        <w:t xml:space="preserve"> impacts to the GPRS/EDGE base station hardware</w:t>
      </w:r>
      <w:r w:rsidR="00291531" w:rsidRPr="00513BDE">
        <w:t xml:space="preserve">” </w:t>
      </w:r>
      <w:r w:rsidR="00291531" w:rsidRPr="00513BDE">
        <w:fldChar w:fldCharType="begin"/>
      </w:r>
      <w:r w:rsidR="00291531" w:rsidRPr="00513BDE">
        <w:instrText xml:space="preserve"> REF _Ref396129527 \r \h </w:instrText>
      </w:r>
      <w:r w:rsidR="00513BDE">
        <w:instrText xml:space="preserve"> \* MERGEFORMAT </w:instrText>
      </w:r>
      <w:r w:rsidR="00291531" w:rsidRPr="00513BDE">
        <w:fldChar w:fldCharType="separate"/>
      </w:r>
      <w:r w:rsidR="00D50CA5" w:rsidRPr="00513BDE">
        <w:t>[1]</w:t>
      </w:r>
      <w:r w:rsidR="00291531" w:rsidRPr="00513BDE">
        <w:fldChar w:fldCharType="end"/>
      </w:r>
      <w:r w:rsidR="00D2643B">
        <w:t>,</w:t>
      </w:r>
      <w:r w:rsidR="003F7A59">
        <w:t xml:space="preserve"> </w:t>
      </w:r>
      <w:r w:rsidR="003F7A59">
        <w:fldChar w:fldCharType="begin"/>
      </w:r>
      <w:r w:rsidR="003F7A59">
        <w:instrText xml:space="preserve"> REF _Ref416827848 \r \h </w:instrText>
      </w:r>
      <w:r w:rsidR="003F7A59">
        <w:fldChar w:fldCharType="separate"/>
      </w:r>
      <w:r w:rsidR="003F7A59">
        <w:t>[2]</w:t>
      </w:r>
      <w:r w:rsidR="003F7A59">
        <w:fldChar w:fldCharType="end"/>
      </w:r>
      <w:r w:rsidR="00291531" w:rsidRPr="00513BDE">
        <w:t xml:space="preserve">. </w:t>
      </w:r>
    </w:p>
    <w:p w14:paraId="57A49A9D" w14:textId="77777777" w:rsidR="001C6145" w:rsidRPr="00513BDE" w:rsidRDefault="00922B42" w:rsidP="00513BDE">
      <w:pPr>
        <w:pStyle w:val="TAL"/>
        <w:jc w:val="both"/>
        <w:rPr>
          <w:rFonts w:asciiTheme="minorHAnsi" w:hAnsiTheme="minorHAnsi"/>
          <w:sz w:val="22"/>
          <w:szCs w:val="22"/>
        </w:rPr>
      </w:pPr>
      <w:r w:rsidRPr="00513BDE">
        <w:rPr>
          <w:rFonts w:asciiTheme="minorHAnsi" w:hAnsiTheme="minorHAnsi"/>
          <w:sz w:val="22"/>
          <w:szCs w:val="22"/>
        </w:rPr>
        <w:t>Later i</w:t>
      </w:r>
      <w:r w:rsidR="001C6145" w:rsidRPr="00513BDE">
        <w:rPr>
          <w:rFonts w:asciiTheme="minorHAnsi" w:hAnsiTheme="minorHAnsi"/>
          <w:sz w:val="22"/>
          <w:szCs w:val="22"/>
        </w:rPr>
        <w:t xml:space="preserve">n Annex A </w:t>
      </w:r>
      <w:r w:rsidRPr="00513BDE">
        <w:rPr>
          <w:rFonts w:asciiTheme="minorHAnsi" w:hAnsiTheme="minorHAnsi"/>
          <w:sz w:val="22"/>
          <w:szCs w:val="22"/>
        </w:rPr>
        <w:t xml:space="preserve">of the TR 45.820 an additional preference is expressed in that </w:t>
      </w:r>
      <w:r w:rsidR="001C6145" w:rsidRPr="00513BDE">
        <w:rPr>
          <w:rFonts w:asciiTheme="minorHAnsi" w:hAnsiTheme="minorHAnsi"/>
          <w:sz w:val="22"/>
          <w:szCs w:val="22"/>
        </w:rPr>
        <w:t>“</w:t>
      </w:r>
      <w:r w:rsidR="001C6145" w:rsidRPr="00513BDE">
        <w:rPr>
          <w:rFonts w:asciiTheme="minorHAnsi" w:hAnsiTheme="minorHAnsi"/>
          <w:i/>
          <w:sz w:val="22"/>
          <w:szCs w:val="22"/>
        </w:rPr>
        <w:t xml:space="preserve">It is expected that the Cellular </w:t>
      </w:r>
      <w:proofErr w:type="spellStart"/>
      <w:r w:rsidR="001C6145" w:rsidRPr="00513BDE">
        <w:rPr>
          <w:rFonts w:asciiTheme="minorHAnsi" w:hAnsiTheme="minorHAnsi"/>
          <w:i/>
          <w:sz w:val="22"/>
          <w:szCs w:val="22"/>
        </w:rPr>
        <w:t>IoT</w:t>
      </w:r>
      <w:proofErr w:type="spellEnd"/>
      <w:r w:rsidR="001C6145" w:rsidRPr="00513BDE">
        <w:rPr>
          <w:rFonts w:asciiTheme="minorHAnsi" w:hAnsiTheme="minorHAnsi"/>
          <w:i/>
          <w:sz w:val="22"/>
          <w:szCs w:val="22"/>
        </w:rPr>
        <w:t xml:space="preserve"> technology is at least deployable on existing radio access sites based on 3GPP Multi Standard Radio Base Station Specifications (with the re-use of existing antennas, feeder cables etc.) and can preferably be introduced as a software load on those existing radio access nodes</w:t>
      </w:r>
      <w:r w:rsidR="001C6145" w:rsidRPr="00513BDE">
        <w:rPr>
          <w:rFonts w:asciiTheme="minorHAnsi" w:hAnsiTheme="minorHAnsi"/>
          <w:sz w:val="22"/>
          <w:szCs w:val="22"/>
        </w:rPr>
        <w:t>.</w:t>
      </w:r>
      <w:r w:rsidR="001C6145" w:rsidRPr="00513BDE">
        <w:t>”</w:t>
      </w:r>
      <w:r w:rsidR="0018358A" w:rsidRPr="00513BDE">
        <w:t>.</w:t>
      </w:r>
    </w:p>
    <w:p w14:paraId="57A49A9E" w14:textId="48A4C571" w:rsidR="002D6CA8" w:rsidRPr="00513BDE" w:rsidRDefault="00931CD2" w:rsidP="00513BDE">
      <w:pPr>
        <w:jc w:val="both"/>
      </w:pPr>
      <w:r w:rsidRPr="00513BDE">
        <w:t>The intention of this</w:t>
      </w:r>
      <w:r w:rsidR="00291531" w:rsidRPr="00513BDE">
        <w:t xml:space="preserve"> contribution is </w:t>
      </w:r>
      <w:r w:rsidRPr="00513BDE">
        <w:t>to</w:t>
      </w:r>
      <w:r w:rsidR="00BC6066" w:rsidRPr="00513BDE">
        <w:t xml:space="preserve"> </w:t>
      </w:r>
      <w:r w:rsidR="00291531" w:rsidRPr="00513BDE">
        <w:t xml:space="preserve">initiate a discussion around the compatibility of </w:t>
      </w:r>
      <w:r w:rsidRPr="00513BDE">
        <w:t>new narrow band radio access technologies</w:t>
      </w:r>
      <w:r w:rsidR="003F7A59">
        <w:t xml:space="preserve"> so far captured in TR 45820 </w:t>
      </w:r>
      <w:r w:rsidR="003F7A59">
        <w:fldChar w:fldCharType="begin"/>
      </w:r>
      <w:r w:rsidR="003F7A59">
        <w:instrText xml:space="preserve"> REF _Ref416827848 \r \h </w:instrText>
      </w:r>
      <w:r w:rsidR="003F7A59">
        <w:fldChar w:fldCharType="separate"/>
      </w:r>
      <w:r w:rsidR="003F7A59">
        <w:t>[2]</w:t>
      </w:r>
      <w:r w:rsidR="003F7A59">
        <w:fldChar w:fldCharType="end"/>
      </w:r>
      <w:r w:rsidR="00FB1B6C" w:rsidRPr="00513BDE">
        <w:t>, i.e.  NB M2M and NB OFDMA,</w:t>
      </w:r>
      <w:r w:rsidRPr="00513BDE">
        <w:t xml:space="preserve"> </w:t>
      </w:r>
      <w:r w:rsidR="007B5634" w:rsidRPr="00513BDE">
        <w:t>with</w:t>
      </w:r>
      <w:r w:rsidR="00A36E22" w:rsidRPr="00513BDE">
        <w:t xml:space="preserve"> </w:t>
      </w:r>
      <w:r w:rsidR="00291531" w:rsidRPr="00513BDE">
        <w:t>legacy GSM/EDGE base</w:t>
      </w:r>
      <w:r w:rsidR="00854D4D" w:rsidRPr="00513BDE">
        <w:t xml:space="preserve"> </w:t>
      </w:r>
      <w:r w:rsidR="00291531" w:rsidRPr="00513BDE">
        <w:t>stations.</w:t>
      </w:r>
    </w:p>
    <w:p w14:paraId="57A49A9F" w14:textId="1D8B3C08" w:rsidR="0067519C" w:rsidRPr="00513BDE" w:rsidRDefault="0067519C" w:rsidP="00513BDE">
      <w:pPr>
        <w:jc w:val="both"/>
      </w:pPr>
      <w:r w:rsidRPr="00513BDE">
        <w:t xml:space="preserve">This document is mainly focused on GERAN1 aspects, but </w:t>
      </w:r>
      <w:proofErr w:type="gramStart"/>
      <w:r w:rsidR="009A4562">
        <w:t xml:space="preserve">it </w:t>
      </w:r>
      <w:r w:rsidRPr="00513BDE">
        <w:t xml:space="preserve"> also</w:t>
      </w:r>
      <w:proofErr w:type="gramEnd"/>
      <w:r w:rsidRPr="00513BDE">
        <w:t xml:space="preserve"> contain</w:t>
      </w:r>
      <w:r w:rsidR="009A4562">
        <w:t>s</w:t>
      </w:r>
      <w:r w:rsidRPr="00513BDE">
        <w:t xml:space="preserve"> GERAN2 related parts.  </w:t>
      </w:r>
      <w:r w:rsidR="00FA713A" w:rsidRPr="00513BDE">
        <w:t xml:space="preserve">Section </w:t>
      </w:r>
      <w:r w:rsidR="00FA713A" w:rsidRPr="00513BDE">
        <w:fldChar w:fldCharType="begin"/>
      </w:r>
      <w:r w:rsidR="00FA713A" w:rsidRPr="00513BDE">
        <w:instrText xml:space="preserve"> REF _Ref416798490 \r \h </w:instrText>
      </w:r>
      <w:r w:rsidR="00513BDE">
        <w:instrText xml:space="preserve"> \* MERGEFORMAT </w:instrText>
      </w:r>
      <w:r w:rsidR="00FA713A" w:rsidRPr="00513BDE">
        <w:fldChar w:fldCharType="separate"/>
      </w:r>
      <w:r w:rsidR="00FA713A" w:rsidRPr="00513BDE">
        <w:t>2</w:t>
      </w:r>
      <w:r w:rsidR="00FA713A" w:rsidRPr="00513BDE">
        <w:fldChar w:fldCharType="end"/>
      </w:r>
      <w:r w:rsidR="00FA713A" w:rsidRPr="00513BDE">
        <w:t xml:space="preserve"> provides some general comments on the BSM/EDGE BTSs</w:t>
      </w:r>
      <w:r w:rsidR="009A4562">
        <w:t>,</w:t>
      </w:r>
      <w:r w:rsidR="00FA713A" w:rsidRPr="00513BDE">
        <w:t xml:space="preserve"> and </w:t>
      </w:r>
      <w:r w:rsidRPr="00513BDE">
        <w:t xml:space="preserve">section </w:t>
      </w:r>
      <w:r w:rsidRPr="00513BDE">
        <w:fldChar w:fldCharType="begin"/>
      </w:r>
      <w:r w:rsidRPr="00513BDE">
        <w:instrText xml:space="preserve"> REF _Ref416785599 \r \h </w:instrText>
      </w:r>
      <w:r w:rsidR="00513BDE">
        <w:instrText xml:space="preserve"> \* MERGEFORMAT </w:instrText>
      </w:r>
      <w:r w:rsidRPr="00513BDE">
        <w:fldChar w:fldCharType="separate"/>
      </w:r>
      <w:r w:rsidRPr="00513BDE">
        <w:t>3</w:t>
      </w:r>
      <w:r w:rsidRPr="00513BDE">
        <w:fldChar w:fldCharType="end"/>
      </w:r>
      <w:r w:rsidR="00FA713A" w:rsidRPr="00513BDE">
        <w:t xml:space="preserve"> goes through a list of examples where impact </w:t>
      </w:r>
      <w:r w:rsidR="009A4562">
        <w:t>on</w:t>
      </w:r>
      <w:r w:rsidR="009A4562" w:rsidRPr="00513BDE">
        <w:t xml:space="preserve"> </w:t>
      </w:r>
      <w:r w:rsidR="00FA713A" w:rsidRPr="00513BDE">
        <w:t>legacy BTSs need to be studied. T</w:t>
      </w:r>
      <w:r w:rsidRPr="00513BDE">
        <w:t xml:space="preserve">he </w:t>
      </w:r>
      <w:r w:rsidR="00FA713A" w:rsidRPr="00513BDE">
        <w:t xml:space="preserve">scope (GERAN1 or GERAN2) </w:t>
      </w:r>
      <w:r w:rsidRPr="00513BDE">
        <w:t>of each sub-</w:t>
      </w:r>
      <w:r w:rsidR="005744BA">
        <w:t>section</w:t>
      </w:r>
      <w:r w:rsidR="005744BA" w:rsidRPr="00513BDE">
        <w:t xml:space="preserve"> </w:t>
      </w:r>
      <w:r w:rsidR="00FA713A" w:rsidRPr="00513BDE">
        <w:t xml:space="preserve">in </w:t>
      </w:r>
      <w:r w:rsidR="005744BA">
        <w:t>S</w:t>
      </w:r>
      <w:r w:rsidR="005744BA" w:rsidRPr="00513BDE">
        <w:t xml:space="preserve">ection </w:t>
      </w:r>
      <w:r w:rsidR="00FA713A" w:rsidRPr="00513BDE">
        <w:fldChar w:fldCharType="begin"/>
      </w:r>
      <w:r w:rsidR="00FA713A" w:rsidRPr="00513BDE">
        <w:instrText xml:space="preserve"> REF _Ref416785599 \r \h </w:instrText>
      </w:r>
      <w:r w:rsidR="00513BDE">
        <w:instrText xml:space="preserve"> \* MERGEFORMAT </w:instrText>
      </w:r>
      <w:r w:rsidR="00FA713A" w:rsidRPr="00513BDE">
        <w:fldChar w:fldCharType="separate"/>
      </w:r>
      <w:r w:rsidR="00FA713A" w:rsidRPr="00513BDE">
        <w:t>3</w:t>
      </w:r>
      <w:r w:rsidR="00FA713A" w:rsidRPr="00513BDE">
        <w:fldChar w:fldCharType="end"/>
      </w:r>
      <w:r w:rsidR="00FA713A" w:rsidRPr="00513BDE">
        <w:t xml:space="preserve"> </w:t>
      </w:r>
      <w:r w:rsidRPr="00513BDE">
        <w:t xml:space="preserve">is made clear in the heading of </w:t>
      </w:r>
      <w:r w:rsidR="005744BA">
        <w:t xml:space="preserve">the </w:t>
      </w:r>
      <w:r w:rsidRPr="00513BDE">
        <w:t>respective sub-</w:t>
      </w:r>
      <w:r w:rsidR="005744BA">
        <w:t>section</w:t>
      </w:r>
      <w:r w:rsidRPr="00513BDE">
        <w:t>.</w:t>
      </w:r>
    </w:p>
    <w:p w14:paraId="57A49AA0" w14:textId="77777777" w:rsidR="000B3968" w:rsidRPr="00513BDE" w:rsidRDefault="00854D4D" w:rsidP="00513BDE">
      <w:pPr>
        <w:pStyle w:val="Heading1"/>
        <w:jc w:val="both"/>
      </w:pPr>
      <w:bookmarkStart w:id="2" w:name="_Ref416798490"/>
      <w:r w:rsidRPr="00513BDE">
        <w:t>Overview of GSM/EDGE BTSs</w:t>
      </w:r>
      <w:bookmarkEnd w:id="2"/>
    </w:p>
    <w:p w14:paraId="57A49AA2" w14:textId="2D0C70F7" w:rsidR="005939DF" w:rsidRPr="00513BDE" w:rsidRDefault="00854D4D" w:rsidP="009405FA">
      <w:pPr>
        <w:jc w:val="both"/>
      </w:pPr>
      <w:r w:rsidRPr="00513BDE">
        <w:t xml:space="preserve">To </w:t>
      </w:r>
      <w:r w:rsidR="000169DB">
        <w:t>“</w:t>
      </w:r>
      <w:r w:rsidRPr="00D2643B">
        <w:rPr>
          <w:i/>
        </w:rPr>
        <w:t>minimize impact on GPRS/EDGE base station</w:t>
      </w:r>
      <w:r w:rsidR="000169DB" w:rsidRPr="00D2643B">
        <w:rPr>
          <w:i/>
        </w:rPr>
        <w:t xml:space="preserve"> hardware</w:t>
      </w:r>
      <w:r w:rsidR="000169DB">
        <w:t>”</w:t>
      </w:r>
      <w:r w:rsidRPr="00513BDE">
        <w:t xml:space="preserve"> is a quite general wording. Over the years a number of base station classes have been introduced in the GERAN core specifications</w:t>
      </w:r>
      <w:r w:rsidR="001534EE" w:rsidRPr="00513BDE">
        <w:t xml:space="preserve"> that can be divided in two major categories; the set of </w:t>
      </w:r>
      <w:r w:rsidR="0048479B" w:rsidRPr="00513BDE">
        <w:t>BTSs</w:t>
      </w:r>
      <w:r w:rsidR="001534EE" w:rsidRPr="00513BDE">
        <w:t xml:space="preserve"> belonging to the Multi-carrier</w:t>
      </w:r>
      <w:r w:rsidR="00B02ABD" w:rsidRPr="00513BDE">
        <w:t xml:space="preserve"> (MC)</w:t>
      </w:r>
      <w:r w:rsidR="001534EE" w:rsidRPr="00513BDE">
        <w:t xml:space="preserve"> BTS class, and the set of BTSs not doing so</w:t>
      </w:r>
      <w:r w:rsidRPr="00513BDE">
        <w:t>, se</w:t>
      </w:r>
      <w:r w:rsidR="001534EE" w:rsidRPr="00513BDE">
        <w:t>e</w:t>
      </w:r>
      <w:r w:rsidRPr="00513BDE">
        <w:t xml:space="preserve"> e.g.</w:t>
      </w:r>
      <w:r w:rsidR="000173F3" w:rsidRPr="00513BDE">
        <w:t xml:space="preserve"> </w:t>
      </w:r>
      <w:r w:rsidR="009405FA">
        <w:fldChar w:fldCharType="begin"/>
      </w:r>
      <w:r w:rsidR="009405FA">
        <w:instrText xml:space="preserve"> REF _Ref416827944 \r \h </w:instrText>
      </w:r>
      <w:r w:rsidR="009405FA">
        <w:fldChar w:fldCharType="separate"/>
      </w:r>
      <w:r w:rsidR="009405FA">
        <w:t>[3]</w:t>
      </w:r>
      <w:r w:rsidR="009405FA">
        <w:fldChar w:fldCharType="end"/>
      </w:r>
      <w:r w:rsidR="009405FA">
        <w:t xml:space="preserve"> </w:t>
      </w:r>
      <w:r w:rsidRPr="00513BDE">
        <w:t xml:space="preserve">and </w:t>
      </w:r>
      <w:r w:rsidR="009405FA">
        <w:fldChar w:fldCharType="begin"/>
      </w:r>
      <w:r w:rsidR="009405FA">
        <w:instrText xml:space="preserve"> REF _Ref416827950 \r \h </w:instrText>
      </w:r>
      <w:r w:rsidR="009405FA">
        <w:fldChar w:fldCharType="separate"/>
      </w:r>
      <w:r w:rsidR="009405FA">
        <w:t>[4]</w:t>
      </w:r>
      <w:r w:rsidR="009405FA">
        <w:fldChar w:fldCharType="end"/>
      </w:r>
      <w:r w:rsidR="009405FA">
        <w:t xml:space="preserve">. </w:t>
      </w:r>
      <w:r w:rsidR="001534EE" w:rsidRPr="00513BDE">
        <w:t xml:space="preserve">The text in Annex </w:t>
      </w:r>
      <w:proofErr w:type="gramStart"/>
      <w:r w:rsidR="001534EE" w:rsidRPr="00513BDE">
        <w:t>A</w:t>
      </w:r>
      <w:proofErr w:type="gramEnd"/>
      <w:r w:rsidR="000169DB">
        <w:t xml:space="preserve"> in </w:t>
      </w:r>
      <w:r w:rsidR="009405FA">
        <w:t xml:space="preserve">TR45.820 </w:t>
      </w:r>
      <w:r w:rsidR="009405FA">
        <w:fldChar w:fldCharType="begin"/>
      </w:r>
      <w:r w:rsidR="009405FA">
        <w:instrText xml:space="preserve"> REF _Ref416827848 \r \h </w:instrText>
      </w:r>
      <w:r w:rsidR="009405FA">
        <w:fldChar w:fldCharType="separate"/>
      </w:r>
      <w:r w:rsidR="009405FA">
        <w:t>[2]</w:t>
      </w:r>
      <w:r w:rsidR="009405FA">
        <w:fldChar w:fldCharType="end"/>
      </w:r>
      <w:r w:rsidR="009405FA">
        <w:t xml:space="preserve"> </w:t>
      </w:r>
      <w:r w:rsidR="001534EE" w:rsidRPr="00513BDE">
        <w:t xml:space="preserve">provides some additional guidance, </w:t>
      </w:r>
      <w:r w:rsidR="00D2643B">
        <w:t xml:space="preserve">when </w:t>
      </w:r>
      <w:r w:rsidR="001534EE" w:rsidRPr="00513BDE">
        <w:t>mentioning MSR specifications</w:t>
      </w:r>
      <w:r w:rsidR="008E608A" w:rsidRPr="00513BDE">
        <w:t xml:space="preserve">. </w:t>
      </w:r>
      <w:r w:rsidR="00260817" w:rsidRPr="00513BDE">
        <w:t>The sourcing company assumes that this implies a MSR BS capable of GSM/EDGE single RAT operation, and multi RAT operation including GSM/EDGE</w:t>
      </w:r>
      <w:r w:rsidR="009405FA">
        <w:t>. We</w:t>
      </w:r>
      <w:r w:rsidR="000169DB" w:rsidRPr="00513BDE">
        <w:t xml:space="preserve"> </w:t>
      </w:r>
      <w:r w:rsidR="00310230">
        <w:t xml:space="preserve">would </w:t>
      </w:r>
      <w:r w:rsidR="00CD314A">
        <w:t xml:space="preserve">however </w:t>
      </w:r>
      <w:r w:rsidR="00D77C54" w:rsidRPr="00513BDE">
        <w:t>support</w:t>
      </w:r>
      <w:r w:rsidR="00310230">
        <w:t xml:space="preserve"> a more</w:t>
      </w:r>
      <w:r w:rsidR="00D77C54" w:rsidRPr="00513BDE">
        <w:t xml:space="preserve"> general wording used in</w:t>
      </w:r>
      <w:r w:rsidR="00D2643B">
        <w:t xml:space="preserve"> also Annex </w:t>
      </w:r>
      <w:proofErr w:type="gramStart"/>
      <w:r w:rsidR="00D2643B">
        <w:t>A</w:t>
      </w:r>
      <w:proofErr w:type="gramEnd"/>
      <w:r w:rsidR="00D2643B">
        <w:t xml:space="preserve"> of</w:t>
      </w:r>
      <w:r w:rsidR="00D77C54" w:rsidRPr="00513BDE">
        <w:t xml:space="preserve"> TR 45.820</w:t>
      </w:r>
      <w:r w:rsidR="00D2643B">
        <w:t xml:space="preserve"> to make it</w:t>
      </w:r>
      <w:r w:rsidR="00310230">
        <w:t xml:space="preserve"> more aligned with the study item objective</w:t>
      </w:r>
      <w:r w:rsidR="00D77C54" w:rsidRPr="00513BDE">
        <w:t>, as it is important to support new technologies developed in TSG GERAN on the</w:t>
      </w:r>
      <w:r w:rsidR="005939DF" w:rsidRPr="00513BDE">
        <w:t xml:space="preserve"> variety of </w:t>
      </w:r>
      <w:r w:rsidR="00D77C54" w:rsidRPr="00513BDE">
        <w:t>GSM/EDGE B</w:t>
      </w:r>
      <w:r w:rsidR="005939DF" w:rsidRPr="00513BDE">
        <w:t>T</w:t>
      </w:r>
      <w:r w:rsidR="00D77C54" w:rsidRPr="00513BDE">
        <w:t>S</w:t>
      </w:r>
      <w:r w:rsidR="005939DF" w:rsidRPr="00513BDE">
        <w:t>s installed over the world</w:t>
      </w:r>
      <w:r w:rsidR="009A4562">
        <w:t>,</w:t>
      </w:r>
      <w:r w:rsidR="00E96B89" w:rsidRPr="00513BDE">
        <w:t xml:space="preserve"> including </w:t>
      </w:r>
      <w:r w:rsidR="009A4562">
        <w:t xml:space="preserve">both </w:t>
      </w:r>
      <w:r w:rsidR="00E96B89" w:rsidRPr="00513BDE">
        <w:t xml:space="preserve">single carrier and multi-carrier </w:t>
      </w:r>
      <w:proofErr w:type="spellStart"/>
      <w:r w:rsidR="00E96B89" w:rsidRPr="00513BDE">
        <w:t>BTSs</w:t>
      </w:r>
      <w:r w:rsidR="005939DF" w:rsidRPr="00513BDE">
        <w:t>.</w:t>
      </w:r>
      <w:proofErr w:type="spellEnd"/>
    </w:p>
    <w:p w14:paraId="57A49AA3" w14:textId="77777777" w:rsidR="00843A98" w:rsidRPr="00513BDE" w:rsidRDefault="00843A98" w:rsidP="00513BDE">
      <w:pPr>
        <w:pStyle w:val="Heading1"/>
        <w:jc w:val="both"/>
      </w:pPr>
      <w:bookmarkStart w:id="3" w:name="_Ref416785599"/>
      <w:r w:rsidRPr="00513BDE">
        <w:lastRenderedPageBreak/>
        <w:t xml:space="preserve">On the impact from </w:t>
      </w:r>
      <w:r w:rsidR="00F336EB" w:rsidRPr="00513BDE">
        <w:t>NB M2M &amp; NB OFDMA</w:t>
      </w:r>
      <w:r w:rsidRPr="00513BDE">
        <w:t xml:space="preserve"> </w:t>
      </w:r>
      <w:r w:rsidR="0022531D" w:rsidRPr="00513BDE">
        <w:t>to</w:t>
      </w:r>
      <w:r w:rsidRPr="00513BDE">
        <w:t xml:space="preserve"> GSM/EDGE BTS</w:t>
      </w:r>
      <w:bookmarkEnd w:id="3"/>
    </w:p>
    <w:p w14:paraId="57A49AA4" w14:textId="4F7B6076" w:rsidR="00591DC1" w:rsidRPr="00513BDE" w:rsidRDefault="00E844EC" w:rsidP="00513BDE">
      <w:pPr>
        <w:jc w:val="both"/>
      </w:pPr>
      <w:r w:rsidRPr="00513BDE">
        <w:t>In the following sub-</w:t>
      </w:r>
      <w:r w:rsidR="00D2643B">
        <w:t>section</w:t>
      </w:r>
      <w:r w:rsidRPr="00513BDE">
        <w:t xml:space="preserve"> examples are given on possible impacts from the introduction of NB M2M and NB OFDMA on the GSM/EDGE BTS. The</w:t>
      </w:r>
      <w:r w:rsidR="002C7A36" w:rsidRPr="00513BDE">
        <w:t xml:space="preserve"> list of examples is non-exhaustive, and should </w:t>
      </w:r>
      <w:r w:rsidRPr="00513BDE">
        <w:t>be seen as an attempt to trigger the</w:t>
      </w:r>
      <w:r w:rsidR="002C7A36" w:rsidRPr="00513BDE">
        <w:t xml:space="preserve"> proponents of the </w:t>
      </w:r>
      <w:r w:rsidRPr="00513BDE">
        <w:t xml:space="preserve">new radio access technologies </w:t>
      </w:r>
      <w:r w:rsidR="002C7A36" w:rsidRPr="00513BDE">
        <w:t xml:space="preserve">to present their understanding of the impact of their techniques on the </w:t>
      </w:r>
      <w:r w:rsidRPr="00513BDE">
        <w:t xml:space="preserve">legacy fleet of </w:t>
      </w:r>
      <w:r w:rsidR="00064214" w:rsidRPr="00513BDE">
        <w:t xml:space="preserve">GSM/EDGE </w:t>
      </w:r>
      <w:proofErr w:type="spellStart"/>
      <w:r w:rsidRPr="00513BDE">
        <w:t>BTSs</w:t>
      </w:r>
      <w:r w:rsidR="002B449C" w:rsidRPr="00513BDE">
        <w:t>.</w:t>
      </w:r>
      <w:proofErr w:type="spellEnd"/>
      <w:r w:rsidR="00591DC1" w:rsidRPr="00513BDE">
        <w:t xml:space="preserve"> </w:t>
      </w:r>
    </w:p>
    <w:p w14:paraId="57A49AA7" w14:textId="77777777" w:rsidR="00325DFD" w:rsidRPr="00513BDE" w:rsidRDefault="00325DFD" w:rsidP="00513BDE">
      <w:pPr>
        <w:pStyle w:val="Heading2"/>
        <w:jc w:val="both"/>
      </w:pPr>
      <w:r w:rsidRPr="00513BDE">
        <w:t>Interface to upper layers</w:t>
      </w:r>
      <w:r w:rsidR="0067519C" w:rsidRPr="00513BDE">
        <w:t xml:space="preserve"> (GERAN2)</w:t>
      </w:r>
    </w:p>
    <w:p w14:paraId="57A49AA8" w14:textId="0247790F" w:rsidR="00325DFD" w:rsidRPr="00513BDE" w:rsidRDefault="00325DFD" w:rsidP="00513BDE">
      <w:pPr>
        <w:pStyle w:val="BodyText"/>
      </w:pPr>
      <w:r w:rsidRPr="00513BDE">
        <w:t>The GSM/EDGE base station is connected</w:t>
      </w:r>
      <w:r w:rsidR="00D2643B">
        <w:t xml:space="preserve"> </w:t>
      </w:r>
      <w:r w:rsidR="00D2643B" w:rsidRPr="00513BDE">
        <w:t xml:space="preserve">via the </w:t>
      </w:r>
      <w:proofErr w:type="spellStart"/>
      <w:r w:rsidR="00D2643B" w:rsidRPr="00513BDE">
        <w:t>Abis</w:t>
      </w:r>
      <w:proofErr w:type="spellEnd"/>
      <w:r w:rsidR="00D2643B" w:rsidRPr="00513BDE">
        <w:t xml:space="preserve"> interface</w:t>
      </w:r>
      <w:r w:rsidRPr="00513BDE">
        <w:t xml:space="preserve"> to the Base station controller</w:t>
      </w:r>
      <w:r w:rsidR="00E77C39" w:rsidRPr="00513BDE">
        <w:t xml:space="preserve"> (BSC)</w:t>
      </w:r>
      <w:r w:rsidRPr="00513BDE">
        <w:t xml:space="preserve">. </w:t>
      </w:r>
      <w:r w:rsidR="00EC584C">
        <w:t>T</w:t>
      </w:r>
      <w:r w:rsidRPr="00513BDE">
        <w:t xml:space="preserve">he packet switched domain is connected to the GPRS core network via the </w:t>
      </w:r>
      <w:proofErr w:type="gramStart"/>
      <w:r w:rsidRPr="00513BDE">
        <w:t>Gb</w:t>
      </w:r>
      <w:proofErr w:type="gramEnd"/>
      <w:r w:rsidRPr="00513BDE">
        <w:t xml:space="preserve"> interface. In case of both NB M2M and NB OFDMA</w:t>
      </w:r>
      <w:r w:rsidR="00EC584C">
        <w:t>,</w:t>
      </w:r>
      <w:r w:rsidRPr="00513BDE">
        <w:t xml:space="preserve"> it is the understanding of the sourcing company that the decision to connect to the GPRS core, via </w:t>
      </w:r>
      <w:proofErr w:type="gramStart"/>
      <w:r w:rsidRPr="00513BDE">
        <w:t>Gb</w:t>
      </w:r>
      <w:proofErr w:type="gramEnd"/>
      <w:r w:rsidRPr="00513BDE">
        <w:t>, or to connect to the Evolved Packet Core (EPC), via S1, is an open question. In case it is decided to connect to EPC</w:t>
      </w:r>
      <w:r w:rsidR="005110FA" w:rsidRPr="00513BDE">
        <w:t>,</w:t>
      </w:r>
      <w:r w:rsidRPr="00513BDE">
        <w:t xml:space="preserve"> </w:t>
      </w:r>
      <w:r w:rsidR="00D2643B">
        <w:t xml:space="preserve">then how </w:t>
      </w:r>
      <w:r w:rsidRPr="00513BDE">
        <w:t xml:space="preserve">this connection will be established and the potential impact on legacy GSM/EDGE BTS </w:t>
      </w:r>
      <w:r w:rsidR="00E77C39" w:rsidRPr="00513BDE">
        <w:t>interfaces to upper nodes needs to be investigated.</w:t>
      </w:r>
    </w:p>
    <w:p w14:paraId="57A49AA9" w14:textId="77777777" w:rsidR="00E77C39" w:rsidRPr="00513BDE" w:rsidRDefault="004C66D9" w:rsidP="00513BDE">
      <w:pPr>
        <w:pStyle w:val="Heading2"/>
        <w:jc w:val="both"/>
      </w:pPr>
      <w:r w:rsidRPr="00513BDE">
        <w:t>Radio impact</w:t>
      </w:r>
      <w:r w:rsidR="0067519C" w:rsidRPr="00513BDE">
        <w:t xml:space="preserve"> </w:t>
      </w:r>
      <w:r w:rsidRPr="00513BDE">
        <w:t>(GERAN1)</w:t>
      </w:r>
    </w:p>
    <w:p w14:paraId="57A49AAA" w14:textId="368251EA" w:rsidR="0067519C" w:rsidRPr="00513BDE" w:rsidRDefault="00CB4CE7" w:rsidP="00513BDE">
      <w:pPr>
        <w:pStyle w:val="BodyText"/>
      </w:pPr>
      <w:r w:rsidRPr="00513BDE">
        <w:t>A common character of multi-carrier technologies is</w:t>
      </w:r>
      <w:r w:rsidR="008373ED" w:rsidRPr="00513BDE">
        <w:t xml:space="preserve"> a high </w:t>
      </w:r>
      <w:r w:rsidRPr="00513BDE">
        <w:t>Peak to Average Power Ratio (</w:t>
      </w:r>
      <w:r w:rsidR="008373ED" w:rsidRPr="00513BDE">
        <w:t>PAPR</w:t>
      </w:r>
      <w:r w:rsidRPr="00513BDE">
        <w:t>)</w:t>
      </w:r>
      <w:r w:rsidR="008373ED" w:rsidRPr="00513BDE">
        <w:t xml:space="preserve">. </w:t>
      </w:r>
      <w:r w:rsidR="009E3870">
        <w:t>T</w:t>
      </w:r>
      <w:r w:rsidR="008373ED" w:rsidRPr="00513BDE">
        <w:t xml:space="preserve">he theoretical </w:t>
      </w:r>
      <w:r w:rsidR="005A7D62" w:rsidRPr="00513BDE">
        <w:t xml:space="preserve">max </w:t>
      </w:r>
      <w:r w:rsidR="008373ED" w:rsidRPr="00513BDE">
        <w:t>PAPR of multi-carrier signal can be calculated as</w:t>
      </w:r>
      <w:r w:rsidR="009E3870">
        <w:t>:</w:t>
      </w:r>
    </w:p>
    <w:p w14:paraId="57A49AAB" w14:textId="77777777" w:rsidR="008373ED" w:rsidRPr="00513BDE" w:rsidRDefault="008373ED" w:rsidP="00513BDE">
      <w:pPr>
        <w:pStyle w:val="BodyText"/>
      </w:pPr>
      <m:oMathPara>
        <m:oMath>
          <m:r>
            <w:rPr>
              <w:rFonts w:ascii="Cambria Math" w:hAnsi="Cambria Math"/>
            </w:rPr>
            <m:t>PAPR=10log10</m:t>
          </m:r>
          <m:d>
            <m:dPr>
              <m:ctrlPr>
                <w:rPr>
                  <w:rFonts w:ascii="Cambria Math" w:hAnsi="Cambria Math"/>
                  <w:i/>
                </w:rPr>
              </m:ctrlPr>
            </m:dPr>
            <m:e>
              <m:r>
                <w:rPr>
                  <w:rFonts w:ascii="Cambria Math" w:hAnsi="Cambria Math"/>
                </w:rPr>
                <m:t>N</m:t>
              </m:r>
            </m:e>
          </m:d>
          <m:r>
            <w:rPr>
              <w:rFonts w:ascii="Cambria Math" w:hAnsi="Cambria Math"/>
            </w:rPr>
            <m:t>+PAPR(mod)</m:t>
          </m:r>
        </m:oMath>
      </m:oMathPara>
    </w:p>
    <w:p w14:paraId="57A49AAC" w14:textId="0872D142" w:rsidR="008373ED" w:rsidRPr="00513BDE" w:rsidRDefault="008373ED" w:rsidP="00513BDE">
      <w:pPr>
        <w:pStyle w:val="BodyText"/>
      </w:pPr>
      <w:proofErr w:type="gramStart"/>
      <w:r w:rsidRPr="00513BDE">
        <w:t>where</w:t>
      </w:r>
      <w:proofErr w:type="gramEnd"/>
      <w:r w:rsidRPr="00513BDE">
        <w:t xml:space="preserve"> </w:t>
      </w:r>
      <w:r w:rsidRPr="00513BDE">
        <w:rPr>
          <w:i/>
        </w:rPr>
        <w:t>N</w:t>
      </w:r>
      <w:r w:rsidRPr="00513BDE">
        <w:t xml:space="preserve"> is the number of sub-carriers, while </w:t>
      </w:r>
      <w:r w:rsidRPr="00513BDE">
        <w:rPr>
          <w:i/>
        </w:rPr>
        <w:t>PAPR(mod)</w:t>
      </w:r>
      <w:r w:rsidRPr="00513BDE">
        <w:t xml:space="preserve"> gives the PAPR of the modulation used on the sub-carriers. </w:t>
      </w:r>
      <w:r w:rsidR="009E3870">
        <w:t>In this case, equal power is assumed on all carriers, and all carriers are assumed to use the same modulation.</w:t>
      </w:r>
    </w:p>
    <w:p w14:paraId="57A49AAD" w14:textId="5AD0CA06" w:rsidR="008373ED" w:rsidRPr="00513BDE" w:rsidRDefault="008373ED" w:rsidP="00513BDE">
      <w:pPr>
        <w:pStyle w:val="BodyText"/>
      </w:pPr>
      <w:r w:rsidRPr="00513BDE">
        <w:t>According to TR45820</w:t>
      </w:r>
      <w:r w:rsidR="005A7D62" w:rsidRPr="00513BDE">
        <w:t xml:space="preserve"> </w:t>
      </w:r>
      <w:r w:rsidR="00D87FBE">
        <w:fldChar w:fldCharType="begin"/>
      </w:r>
      <w:r w:rsidR="00D87FBE">
        <w:instrText xml:space="preserve"> REF _Ref416827848 \r \h </w:instrText>
      </w:r>
      <w:r w:rsidR="00D87FBE">
        <w:fldChar w:fldCharType="separate"/>
      </w:r>
      <w:r w:rsidR="00D87FBE">
        <w:t>[2]</w:t>
      </w:r>
      <w:r w:rsidR="00D87FBE">
        <w:fldChar w:fldCharType="end"/>
      </w:r>
      <w:r w:rsidR="00D87FBE">
        <w:t xml:space="preserve"> </w:t>
      </w:r>
      <w:r w:rsidR="005A7D62" w:rsidRPr="00513BDE">
        <w:t xml:space="preserve">NB M2M supports up to 12 carriers in the DL, while NB OFDMA up to 72. Both technologies use 16QAM as the highest order DL modulation. If assuming that the </w:t>
      </w:r>
      <w:proofErr w:type="gramStart"/>
      <w:r w:rsidR="005A7D62" w:rsidRPr="00513BDE">
        <w:rPr>
          <w:i/>
        </w:rPr>
        <w:t>PAPR(</w:t>
      </w:r>
      <w:proofErr w:type="gramEnd"/>
      <w:r w:rsidR="005A7D62" w:rsidRPr="00513BDE">
        <w:rPr>
          <w:i/>
        </w:rPr>
        <w:t xml:space="preserve">mod) </w:t>
      </w:r>
      <w:r w:rsidR="005A7D62" w:rsidRPr="00513BDE">
        <w:t xml:space="preserve">equals roughly 4.5 dB, the max PAPR for these two technologies both go well above 15 </w:t>
      </w:r>
      <w:proofErr w:type="spellStart"/>
      <w:r w:rsidR="005A7D62" w:rsidRPr="00513BDE">
        <w:t>dB.</w:t>
      </w:r>
      <w:proofErr w:type="spellEnd"/>
    </w:p>
    <w:p w14:paraId="57A49AAE" w14:textId="77777777" w:rsidR="005A7D62" w:rsidRPr="00513BDE" w:rsidRDefault="005A7D62" w:rsidP="00513BDE">
      <w:pPr>
        <w:pStyle w:val="Caption"/>
        <w:keepNext/>
        <w:jc w:val="both"/>
      </w:pPr>
      <w:r w:rsidRPr="00513BDE">
        <w:t xml:space="preserve">Table </w:t>
      </w:r>
      <w:r w:rsidR="00C14E95">
        <w:fldChar w:fldCharType="begin"/>
      </w:r>
      <w:r w:rsidR="00C14E95">
        <w:instrText xml:space="preserve"> SEQ Table \* ARABIC </w:instrText>
      </w:r>
      <w:r w:rsidR="00C14E95">
        <w:fldChar w:fldCharType="separate"/>
      </w:r>
      <w:r w:rsidR="00705CB8">
        <w:rPr>
          <w:noProof/>
        </w:rPr>
        <w:t>1</w:t>
      </w:r>
      <w:r w:rsidR="00C14E95">
        <w:rPr>
          <w:noProof/>
        </w:rPr>
        <w:fldChar w:fldCharType="end"/>
      </w:r>
      <w:r w:rsidRPr="00513BDE">
        <w:t xml:space="preserve"> </w:t>
      </w:r>
      <w:r w:rsidR="00A35661" w:rsidRPr="00513BDE">
        <w:t>Overview of the max PAPR for NB M2M and NB OFDMA.</w:t>
      </w:r>
    </w:p>
    <w:tbl>
      <w:tblPr>
        <w:tblStyle w:val="TableGrid"/>
        <w:tblW w:w="0" w:type="auto"/>
        <w:tblLook w:val="04A0" w:firstRow="1" w:lastRow="0" w:firstColumn="1" w:lastColumn="0" w:noHBand="0" w:noVBand="1"/>
      </w:tblPr>
      <w:tblGrid>
        <w:gridCol w:w="2121"/>
        <w:gridCol w:w="2121"/>
        <w:gridCol w:w="2121"/>
        <w:gridCol w:w="2121"/>
      </w:tblGrid>
      <w:tr w:rsidR="008373ED" w:rsidRPr="00513BDE" w14:paraId="57A49AB3" w14:textId="77777777" w:rsidTr="005A7D62">
        <w:tc>
          <w:tcPr>
            <w:tcW w:w="2121" w:type="dxa"/>
            <w:shd w:val="clear" w:color="auto" w:fill="DBE5F1" w:themeFill="accent1" w:themeFillTint="33"/>
          </w:tcPr>
          <w:p w14:paraId="57A49AAF" w14:textId="77777777" w:rsidR="008373ED" w:rsidRPr="00513BDE" w:rsidRDefault="008373ED" w:rsidP="00513BDE">
            <w:pPr>
              <w:keepNext/>
              <w:jc w:val="both"/>
            </w:pPr>
            <w:r w:rsidRPr="00513BDE">
              <w:t>Technique</w:t>
            </w:r>
          </w:p>
        </w:tc>
        <w:tc>
          <w:tcPr>
            <w:tcW w:w="2121" w:type="dxa"/>
            <w:shd w:val="clear" w:color="auto" w:fill="DBE5F1" w:themeFill="accent1" w:themeFillTint="33"/>
          </w:tcPr>
          <w:p w14:paraId="57A49AB0" w14:textId="77777777" w:rsidR="008373ED" w:rsidRPr="00513BDE" w:rsidRDefault="008373ED" w:rsidP="00513BDE">
            <w:pPr>
              <w:keepNext/>
              <w:jc w:val="both"/>
            </w:pPr>
            <w:r w:rsidRPr="00513BDE">
              <w:t>Number of carriers</w:t>
            </w:r>
          </w:p>
        </w:tc>
        <w:tc>
          <w:tcPr>
            <w:tcW w:w="2121" w:type="dxa"/>
            <w:shd w:val="clear" w:color="auto" w:fill="DBE5F1" w:themeFill="accent1" w:themeFillTint="33"/>
          </w:tcPr>
          <w:p w14:paraId="57A49AB1" w14:textId="77777777" w:rsidR="008373ED" w:rsidRPr="00513BDE" w:rsidRDefault="008373ED" w:rsidP="00513BDE">
            <w:pPr>
              <w:keepNext/>
              <w:jc w:val="both"/>
            </w:pPr>
            <w:r w:rsidRPr="00513BDE">
              <w:t>Highest order modulation</w:t>
            </w:r>
          </w:p>
        </w:tc>
        <w:tc>
          <w:tcPr>
            <w:tcW w:w="2121" w:type="dxa"/>
            <w:shd w:val="clear" w:color="auto" w:fill="DBE5F1" w:themeFill="accent1" w:themeFillTint="33"/>
          </w:tcPr>
          <w:p w14:paraId="57A49AB2" w14:textId="77777777" w:rsidR="008373ED" w:rsidRPr="00513BDE" w:rsidRDefault="00A35661" w:rsidP="00513BDE">
            <w:pPr>
              <w:keepNext/>
              <w:jc w:val="both"/>
            </w:pPr>
            <w:r w:rsidRPr="00513BDE">
              <w:t xml:space="preserve">Max </w:t>
            </w:r>
            <w:r w:rsidR="008373ED" w:rsidRPr="00513BDE">
              <w:t>PAPR</w:t>
            </w:r>
          </w:p>
        </w:tc>
      </w:tr>
      <w:tr w:rsidR="008373ED" w:rsidRPr="00513BDE" w14:paraId="57A49AB8" w14:textId="77777777" w:rsidTr="008373ED">
        <w:tc>
          <w:tcPr>
            <w:tcW w:w="2121" w:type="dxa"/>
          </w:tcPr>
          <w:p w14:paraId="57A49AB4" w14:textId="77777777" w:rsidR="008373ED" w:rsidRPr="00513BDE" w:rsidRDefault="008373ED" w:rsidP="00513BDE">
            <w:pPr>
              <w:keepNext/>
              <w:spacing w:after="0" w:line="240" w:lineRule="auto"/>
              <w:jc w:val="both"/>
              <w:rPr>
                <w:rFonts w:eastAsia="Times New Roman" w:cstheme="minorHAnsi"/>
                <w:color w:val="000000" w:themeColor="text1"/>
                <w:kern w:val="24"/>
                <w:sz w:val="18"/>
                <w:szCs w:val="32"/>
              </w:rPr>
            </w:pPr>
            <w:r w:rsidRPr="00513BDE">
              <w:rPr>
                <w:rFonts w:eastAsia="Times New Roman" w:cstheme="minorHAnsi"/>
                <w:color w:val="000000" w:themeColor="text1"/>
                <w:kern w:val="24"/>
                <w:sz w:val="18"/>
                <w:szCs w:val="32"/>
              </w:rPr>
              <w:t>NB M2M</w:t>
            </w:r>
          </w:p>
        </w:tc>
        <w:tc>
          <w:tcPr>
            <w:tcW w:w="2121" w:type="dxa"/>
          </w:tcPr>
          <w:p w14:paraId="57A49AB5" w14:textId="77777777" w:rsidR="008373ED" w:rsidRPr="00513BDE" w:rsidRDefault="008373ED" w:rsidP="00513BDE">
            <w:pPr>
              <w:keepNext/>
              <w:spacing w:after="0" w:line="240" w:lineRule="auto"/>
              <w:jc w:val="both"/>
              <w:rPr>
                <w:rFonts w:eastAsia="Times New Roman" w:cstheme="minorHAnsi"/>
                <w:color w:val="000000" w:themeColor="text1"/>
                <w:kern w:val="24"/>
                <w:sz w:val="18"/>
                <w:szCs w:val="32"/>
              </w:rPr>
            </w:pPr>
            <w:r w:rsidRPr="00513BDE">
              <w:rPr>
                <w:rFonts w:eastAsia="Times New Roman" w:cstheme="minorHAnsi"/>
                <w:color w:val="000000" w:themeColor="text1"/>
                <w:kern w:val="24"/>
                <w:sz w:val="18"/>
                <w:szCs w:val="32"/>
              </w:rPr>
              <w:t>12</w:t>
            </w:r>
          </w:p>
        </w:tc>
        <w:tc>
          <w:tcPr>
            <w:tcW w:w="2121" w:type="dxa"/>
          </w:tcPr>
          <w:p w14:paraId="57A49AB6" w14:textId="77777777" w:rsidR="008373ED" w:rsidRPr="00513BDE" w:rsidRDefault="008373ED" w:rsidP="00513BDE">
            <w:pPr>
              <w:keepNext/>
              <w:spacing w:after="0" w:line="240" w:lineRule="auto"/>
              <w:jc w:val="both"/>
              <w:rPr>
                <w:rFonts w:eastAsia="Times New Roman" w:cstheme="minorHAnsi"/>
                <w:color w:val="000000" w:themeColor="text1"/>
                <w:kern w:val="24"/>
                <w:sz w:val="18"/>
                <w:szCs w:val="32"/>
              </w:rPr>
            </w:pPr>
            <w:r w:rsidRPr="00513BDE">
              <w:rPr>
                <w:rFonts w:eastAsia="Times New Roman" w:cstheme="minorHAnsi"/>
                <w:color w:val="000000" w:themeColor="text1"/>
                <w:kern w:val="24"/>
                <w:sz w:val="18"/>
                <w:szCs w:val="32"/>
              </w:rPr>
              <w:t>16QAM</w:t>
            </w:r>
          </w:p>
        </w:tc>
        <w:tc>
          <w:tcPr>
            <w:tcW w:w="2121" w:type="dxa"/>
          </w:tcPr>
          <w:p w14:paraId="57A49AB7" w14:textId="77777777" w:rsidR="008373ED" w:rsidRPr="00513BDE" w:rsidRDefault="005A7D62" w:rsidP="00513BDE">
            <w:pPr>
              <w:keepNext/>
              <w:spacing w:after="0" w:line="240" w:lineRule="auto"/>
              <w:jc w:val="both"/>
              <w:rPr>
                <w:rFonts w:eastAsia="Times New Roman" w:cstheme="minorHAnsi"/>
                <w:color w:val="000000" w:themeColor="text1"/>
                <w:kern w:val="24"/>
                <w:sz w:val="18"/>
                <w:szCs w:val="32"/>
              </w:rPr>
            </w:pPr>
            <w:r w:rsidRPr="00513BDE">
              <w:rPr>
                <w:rFonts w:eastAsia="Times New Roman" w:cstheme="minorHAnsi"/>
                <w:color w:val="000000" w:themeColor="text1"/>
                <w:kern w:val="24"/>
                <w:sz w:val="18"/>
                <w:szCs w:val="32"/>
              </w:rPr>
              <w:t>&gt;15 dB</w:t>
            </w:r>
          </w:p>
        </w:tc>
      </w:tr>
      <w:tr w:rsidR="008373ED" w:rsidRPr="00513BDE" w14:paraId="57A49ABD" w14:textId="77777777" w:rsidTr="008373ED">
        <w:tc>
          <w:tcPr>
            <w:tcW w:w="2121" w:type="dxa"/>
          </w:tcPr>
          <w:p w14:paraId="57A49AB9" w14:textId="77777777" w:rsidR="008373ED" w:rsidRPr="00513BDE" w:rsidRDefault="008373ED" w:rsidP="00513BDE">
            <w:pPr>
              <w:keepNext/>
              <w:spacing w:after="0" w:line="240" w:lineRule="auto"/>
              <w:jc w:val="both"/>
              <w:rPr>
                <w:rFonts w:eastAsia="Times New Roman" w:cstheme="minorHAnsi"/>
                <w:color w:val="000000" w:themeColor="text1"/>
                <w:kern w:val="24"/>
                <w:sz w:val="18"/>
                <w:szCs w:val="32"/>
              </w:rPr>
            </w:pPr>
            <w:r w:rsidRPr="00513BDE">
              <w:rPr>
                <w:rFonts w:eastAsia="Times New Roman" w:cstheme="minorHAnsi"/>
                <w:color w:val="000000" w:themeColor="text1"/>
                <w:kern w:val="24"/>
                <w:sz w:val="18"/>
                <w:szCs w:val="32"/>
              </w:rPr>
              <w:t>NB OFDMA</w:t>
            </w:r>
          </w:p>
        </w:tc>
        <w:tc>
          <w:tcPr>
            <w:tcW w:w="2121" w:type="dxa"/>
          </w:tcPr>
          <w:p w14:paraId="57A49ABA" w14:textId="77777777" w:rsidR="008373ED" w:rsidRPr="00513BDE" w:rsidRDefault="008373ED" w:rsidP="00513BDE">
            <w:pPr>
              <w:keepNext/>
              <w:spacing w:after="0" w:line="240" w:lineRule="auto"/>
              <w:jc w:val="both"/>
              <w:rPr>
                <w:rFonts w:eastAsia="Times New Roman" w:cstheme="minorHAnsi"/>
                <w:color w:val="000000" w:themeColor="text1"/>
                <w:kern w:val="24"/>
                <w:sz w:val="18"/>
                <w:szCs w:val="32"/>
              </w:rPr>
            </w:pPr>
            <w:r w:rsidRPr="00513BDE">
              <w:rPr>
                <w:rFonts w:eastAsia="Times New Roman" w:cstheme="minorHAnsi"/>
                <w:color w:val="000000" w:themeColor="text1"/>
                <w:kern w:val="24"/>
                <w:sz w:val="18"/>
                <w:szCs w:val="32"/>
              </w:rPr>
              <w:t>72</w:t>
            </w:r>
          </w:p>
        </w:tc>
        <w:tc>
          <w:tcPr>
            <w:tcW w:w="2121" w:type="dxa"/>
          </w:tcPr>
          <w:p w14:paraId="57A49ABB" w14:textId="77777777" w:rsidR="008373ED" w:rsidRPr="00513BDE" w:rsidRDefault="008373ED" w:rsidP="00513BDE">
            <w:pPr>
              <w:keepNext/>
              <w:spacing w:after="0" w:line="240" w:lineRule="auto"/>
              <w:jc w:val="both"/>
              <w:rPr>
                <w:rFonts w:eastAsia="Times New Roman" w:cstheme="minorHAnsi"/>
                <w:color w:val="000000" w:themeColor="text1"/>
                <w:kern w:val="24"/>
                <w:sz w:val="18"/>
                <w:szCs w:val="32"/>
              </w:rPr>
            </w:pPr>
            <w:r w:rsidRPr="00513BDE">
              <w:rPr>
                <w:rFonts w:eastAsia="Times New Roman" w:cstheme="minorHAnsi"/>
                <w:color w:val="000000" w:themeColor="text1"/>
                <w:kern w:val="24"/>
                <w:sz w:val="18"/>
                <w:szCs w:val="32"/>
              </w:rPr>
              <w:t>16QAM</w:t>
            </w:r>
          </w:p>
        </w:tc>
        <w:tc>
          <w:tcPr>
            <w:tcW w:w="2121" w:type="dxa"/>
          </w:tcPr>
          <w:p w14:paraId="57A49ABC" w14:textId="77777777" w:rsidR="008373ED" w:rsidRPr="00513BDE" w:rsidRDefault="005A7D62" w:rsidP="00513BDE">
            <w:pPr>
              <w:keepNext/>
              <w:spacing w:after="0" w:line="240" w:lineRule="auto"/>
              <w:jc w:val="both"/>
              <w:rPr>
                <w:rFonts w:eastAsia="Times New Roman" w:cstheme="minorHAnsi"/>
                <w:color w:val="000000" w:themeColor="text1"/>
                <w:kern w:val="24"/>
                <w:sz w:val="18"/>
                <w:szCs w:val="32"/>
              </w:rPr>
            </w:pPr>
            <w:r w:rsidRPr="00513BDE">
              <w:rPr>
                <w:rFonts w:eastAsia="Times New Roman" w:cstheme="minorHAnsi"/>
                <w:color w:val="000000" w:themeColor="text1"/>
                <w:kern w:val="24"/>
                <w:sz w:val="18"/>
                <w:szCs w:val="32"/>
              </w:rPr>
              <w:t>&gt;15 dB</w:t>
            </w:r>
          </w:p>
        </w:tc>
      </w:tr>
    </w:tbl>
    <w:p w14:paraId="57A49ABE" w14:textId="77777777" w:rsidR="008373ED" w:rsidRPr="00513BDE" w:rsidRDefault="008373ED" w:rsidP="00513BDE">
      <w:pPr>
        <w:pStyle w:val="BodyText"/>
      </w:pPr>
    </w:p>
    <w:p w14:paraId="57A49ABF" w14:textId="20EB084E" w:rsidR="00A35661" w:rsidRPr="00513BDE" w:rsidRDefault="009E3870" w:rsidP="00513BDE">
      <w:pPr>
        <w:pStyle w:val="BodyText"/>
      </w:pPr>
      <w:r>
        <w:t>H</w:t>
      </w:r>
      <w:r w:rsidR="00A35661" w:rsidRPr="00513BDE">
        <w:t>owever</w:t>
      </w:r>
      <w:r w:rsidR="00E66F88">
        <w:t>,</w:t>
      </w:r>
      <w:r w:rsidR="00A35661" w:rsidRPr="00513BDE">
        <w:t xml:space="preserve"> in reality the peak </w:t>
      </w:r>
      <w:r w:rsidR="006922FF" w:rsidRPr="00513BDE">
        <w:t>power samples</w:t>
      </w:r>
      <w:r w:rsidR="00A35661" w:rsidRPr="00513BDE">
        <w:t xml:space="preserve"> are </w:t>
      </w:r>
      <w:r w:rsidR="006922FF" w:rsidRPr="00513BDE">
        <w:t xml:space="preserve">occurring with a probability declining with their amplitude. This is shown in </w:t>
      </w:r>
      <w:r w:rsidR="006922FF" w:rsidRPr="00513BDE">
        <w:fldChar w:fldCharType="begin"/>
      </w:r>
      <w:r w:rsidR="006922FF" w:rsidRPr="00513BDE">
        <w:instrText xml:space="preserve"> REF _Ref416790768 \h </w:instrText>
      </w:r>
      <w:r w:rsidR="00513BDE">
        <w:instrText xml:space="preserve"> \* MERGEFORMAT </w:instrText>
      </w:r>
      <w:r w:rsidR="006922FF" w:rsidRPr="00513BDE">
        <w:fldChar w:fldCharType="separate"/>
      </w:r>
      <w:r w:rsidR="006922FF" w:rsidRPr="00513BDE">
        <w:t xml:space="preserve">Figure </w:t>
      </w:r>
      <w:r w:rsidR="006922FF" w:rsidRPr="00513BDE">
        <w:rPr>
          <w:noProof/>
        </w:rPr>
        <w:t>1</w:t>
      </w:r>
      <w:r w:rsidR="006922FF" w:rsidRPr="00513BDE">
        <w:fldChar w:fldCharType="end"/>
      </w:r>
      <w:r w:rsidR="006922FF" w:rsidRPr="00513BDE">
        <w:t xml:space="preserve"> where the CCDF of the PAPR for NB M2M is presented given the assumption that 12 carriers are active</w:t>
      </w:r>
      <w:r w:rsidR="00CB4CE7" w:rsidRPr="00513BDE">
        <w:t xml:space="preserve"> over 180 kHz</w:t>
      </w:r>
      <w:r w:rsidR="006922FF" w:rsidRPr="00513BDE">
        <w:t xml:space="preserve">, all using 16QAM modulation. </w:t>
      </w:r>
      <w:r w:rsidR="00E66F88">
        <w:t>It is</w:t>
      </w:r>
      <w:r w:rsidR="00AE761F" w:rsidRPr="00513BDE">
        <w:t xml:space="preserve"> expected that NB OFDMA will show </w:t>
      </w:r>
      <w:r w:rsidR="00FD1B71" w:rsidRPr="00513BDE">
        <w:t>quite</w:t>
      </w:r>
      <w:r w:rsidR="00AE761F" w:rsidRPr="00513BDE">
        <w:t xml:space="preserve"> similar characteristics.</w:t>
      </w:r>
    </w:p>
    <w:p w14:paraId="57A49AC0" w14:textId="77777777" w:rsidR="006922FF" w:rsidRPr="00513BDE" w:rsidRDefault="006922FF" w:rsidP="00513BDE">
      <w:pPr>
        <w:pStyle w:val="BodyText"/>
        <w:keepNext/>
      </w:pPr>
      <w:r w:rsidRPr="00513BDE">
        <w:rPr>
          <w:noProof/>
        </w:rPr>
        <w:lastRenderedPageBreak/>
        <w:drawing>
          <wp:inline distT="0" distB="0" distL="0" distR="0" wp14:anchorId="57A49AD7" wp14:editId="57A49AD8">
            <wp:extent cx="4210050" cy="346152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BM2M_12c_16qam.png"/>
                    <pic:cNvPicPr/>
                  </pic:nvPicPr>
                  <pic:blipFill>
                    <a:blip r:embed="rId9">
                      <a:extLst>
                        <a:ext uri="{28A0092B-C50C-407E-A947-70E740481C1C}">
                          <a14:useLocalDpi xmlns:a14="http://schemas.microsoft.com/office/drawing/2010/main" val="0"/>
                        </a:ext>
                      </a:extLst>
                    </a:blip>
                    <a:stretch>
                      <a:fillRect/>
                    </a:stretch>
                  </pic:blipFill>
                  <pic:spPr>
                    <a:xfrm>
                      <a:off x="0" y="0"/>
                      <a:ext cx="4211610" cy="3462810"/>
                    </a:xfrm>
                    <a:prstGeom prst="rect">
                      <a:avLst/>
                    </a:prstGeom>
                  </pic:spPr>
                </pic:pic>
              </a:graphicData>
            </a:graphic>
          </wp:inline>
        </w:drawing>
      </w:r>
    </w:p>
    <w:p w14:paraId="57A49AC1" w14:textId="77777777" w:rsidR="006922FF" w:rsidRPr="00513BDE" w:rsidRDefault="006922FF" w:rsidP="00513BDE">
      <w:pPr>
        <w:pStyle w:val="Caption"/>
        <w:jc w:val="both"/>
      </w:pPr>
      <w:bookmarkStart w:id="4" w:name="_Ref416790768"/>
      <w:r w:rsidRPr="00513BDE">
        <w:t xml:space="preserve">Figure </w:t>
      </w:r>
      <w:r w:rsidR="00C14E95">
        <w:fldChar w:fldCharType="begin"/>
      </w:r>
      <w:r w:rsidR="00C14E95">
        <w:instrText xml:space="preserve"> SEQ Figure \* ARABIC </w:instrText>
      </w:r>
      <w:r w:rsidR="00C14E95">
        <w:fldChar w:fldCharType="separate"/>
      </w:r>
      <w:r w:rsidRPr="00513BDE">
        <w:rPr>
          <w:noProof/>
        </w:rPr>
        <w:t>1</w:t>
      </w:r>
      <w:r w:rsidR="00C14E95">
        <w:rPr>
          <w:noProof/>
        </w:rPr>
        <w:fldChar w:fldCharType="end"/>
      </w:r>
      <w:bookmarkEnd w:id="4"/>
      <w:r w:rsidRPr="00513BDE">
        <w:t xml:space="preserve"> NB M2M PAPR characteristics, assuming 12 carriers over 180 kHz.</w:t>
      </w:r>
    </w:p>
    <w:p w14:paraId="6548374C" w14:textId="67C0B582" w:rsidR="00876864" w:rsidRDefault="00B02ABD" w:rsidP="00513BDE">
      <w:pPr>
        <w:jc w:val="both"/>
      </w:pPr>
      <w:r w:rsidRPr="00513BDE">
        <w:t>For</w:t>
      </w:r>
      <w:r w:rsidR="00FE26EF" w:rsidRPr="00513BDE">
        <w:t xml:space="preserve"> GSM circuit switch</w:t>
      </w:r>
      <w:r w:rsidRPr="00513BDE">
        <w:t xml:space="preserve"> services only constant envelope GMSK modulation is </w:t>
      </w:r>
      <w:r w:rsidR="00FE26EF" w:rsidRPr="00513BDE">
        <w:t xml:space="preserve">commonly </w:t>
      </w:r>
      <w:r w:rsidRPr="00513BDE">
        <w:t xml:space="preserve">used, and the same applies for GPRS services. Later EGPRS 8PSK was introduced with a PAPR </w:t>
      </w:r>
      <w:r w:rsidR="00876864">
        <w:t>of</w:t>
      </w:r>
      <w:r w:rsidR="00876864" w:rsidRPr="00513BDE">
        <w:t xml:space="preserve"> </w:t>
      </w:r>
      <w:r w:rsidRPr="00513BDE">
        <w:t>3</w:t>
      </w:r>
      <w:r w:rsidR="00876864">
        <w:t xml:space="preserve">.2 </w:t>
      </w:r>
      <w:r w:rsidRPr="00513BDE">
        <w:t xml:space="preserve">dB, and with EGPRS2 32QAM a PAPR </w:t>
      </w:r>
      <w:r w:rsidR="00876864">
        <w:t xml:space="preserve">of </w:t>
      </w:r>
      <w:r w:rsidRPr="00513BDE">
        <w:t>5</w:t>
      </w:r>
      <w:r w:rsidR="00876864">
        <w:t>.2</w:t>
      </w:r>
      <w:r w:rsidRPr="00513BDE">
        <w:t xml:space="preserve"> dB must be managed in the BTS. </w:t>
      </w:r>
      <w:r w:rsidR="00876864">
        <w:t xml:space="preserve">However, these modulations were not introduced to be operated at the coverage limit of GSM/EDGE, but to provide a more spectral efficient system operation when in good enough radio conditions. </w:t>
      </w:r>
    </w:p>
    <w:p w14:paraId="72B38CF0" w14:textId="11A0F6A6" w:rsidR="00705CB8" w:rsidRDefault="00B02ABD" w:rsidP="00513BDE">
      <w:pPr>
        <w:jc w:val="both"/>
      </w:pPr>
      <w:r w:rsidRPr="00513BDE">
        <w:t>In single-carrier BTSs</w:t>
      </w:r>
      <w:r w:rsidR="00876864">
        <w:t>,</w:t>
      </w:r>
      <w:r w:rsidRPr="00513BDE">
        <w:t xml:space="preserve"> it is the view of the sourcing company that marginal, or no PAPR capacity exists, meanin</w:t>
      </w:r>
      <w:r w:rsidR="003E17B6" w:rsidRPr="00513BDE">
        <w:t xml:space="preserve">g that the peak amplitudes of a modulated </w:t>
      </w:r>
      <w:proofErr w:type="gramStart"/>
      <w:r w:rsidR="00094DCA" w:rsidRPr="00513BDE">
        <w:t>carrier,</w:t>
      </w:r>
      <w:proofErr w:type="gramEnd"/>
      <w:r w:rsidR="006D06C0">
        <w:t xml:space="preserve"> </w:t>
      </w:r>
      <w:r w:rsidR="003E17B6" w:rsidRPr="00513BDE">
        <w:t xml:space="preserve">may it be GMSK, 8PSK or 32QAM, must be contained within the strict power capability limit of the equipment, e.g. 43 </w:t>
      </w:r>
      <w:proofErr w:type="spellStart"/>
      <w:r w:rsidR="003E17B6" w:rsidRPr="00513BDE">
        <w:t>dBm</w:t>
      </w:r>
      <w:proofErr w:type="spellEnd"/>
      <w:r w:rsidR="003E17B6" w:rsidRPr="00513BDE">
        <w:t>.</w:t>
      </w:r>
      <w:r w:rsidR="00876864">
        <w:t xml:space="preserve"> This is for </w:t>
      </w:r>
      <w:proofErr w:type="gramStart"/>
      <w:r w:rsidR="00876864">
        <w:t>example,</w:t>
      </w:r>
      <w:proofErr w:type="gramEnd"/>
      <w:r w:rsidR="00876864">
        <w:t xml:space="preserve"> considered by the </w:t>
      </w:r>
      <w:r w:rsidR="002E13F8">
        <w:t xml:space="preserve">BCCH requirements where a relaxation from the otherwise maximum rated output power is </w:t>
      </w:r>
      <w:r w:rsidR="00705CB8">
        <w:t xml:space="preserve">allowed for higher order modulation according to </w:t>
      </w:r>
      <w:r w:rsidR="00705CB8">
        <w:fldChar w:fldCharType="begin"/>
      </w:r>
      <w:r w:rsidR="00705CB8">
        <w:instrText xml:space="preserve"> REF _Ref416815952 \h </w:instrText>
      </w:r>
      <w:r w:rsidR="00705CB8">
        <w:fldChar w:fldCharType="separate"/>
      </w:r>
      <w:r w:rsidR="00705CB8">
        <w:t xml:space="preserve">Table </w:t>
      </w:r>
      <w:r w:rsidR="00705CB8">
        <w:rPr>
          <w:noProof/>
        </w:rPr>
        <w:t>2</w:t>
      </w:r>
      <w:r w:rsidR="00705CB8">
        <w:fldChar w:fldCharType="end"/>
      </w:r>
      <w:r w:rsidR="00705CB8">
        <w:t xml:space="preserve">, see </w:t>
      </w:r>
      <w:r w:rsidR="00D87FBE">
        <w:fldChar w:fldCharType="begin"/>
      </w:r>
      <w:r w:rsidR="00D87FBE">
        <w:instrText xml:space="preserve"> REF _Ref416828090 \r \h </w:instrText>
      </w:r>
      <w:r w:rsidR="00D87FBE">
        <w:fldChar w:fldCharType="separate"/>
      </w:r>
      <w:r w:rsidR="00D87FBE">
        <w:t>[5]</w:t>
      </w:r>
      <w:r w:rsidR="00D87FBE">
        <w:fldChar w:fldCharType="end"/>
      </w:r>
      <w:r w:rsidR="00D87FBE">
        <w:t>.</w:t>
      </w:r>
    </w:p>
    <w:p w14:paraId="57A49AC2" w14:textId="7B6F053B" w:rsidR="006922FF" w:rsidRDefault="00705CB8" w:rsidP="003F7A59">
      <w:pPr>
        <w:pStyle w:val="Caption"/>
      </w:pPr>
      <w:bookmarkStart w:id="5" w:name="_Ref416815952"/>
      <w:proofErr w:type="gramStart"/>
      <w:r>
        <w:t xml:space="preserve">Table </w:t>
      </w:r>
      <w:r>
        <w:fldChar w:fldCharType="begin"/>
      </w:r>
      <w:r>
        <w:instrText xml:space="preserve"> SEQ Table \* ARABIC </w:instrText>
      </w:r>
      <w:r>
        <w:fldChar w:fldCharType="separate"/>
      </w:r>
      <w:r>
        <w:rPr>
          <w:noProof/>
        </w:rPr>
        <w:t>2</w:t>
      </w:r>
      <w:r>
        <w:fldChar w:fldCharType="end"/>
      </w:r>
      <w:bookmarkEnd w:id="5"/>
      <w:r>
        <w:t>.</w:t>
      </w:r>
      <w:proofErr w:type="gramEnd"/>
      <w:r>
        <w:t xml:space="preserve"> </w:t>
      </w:r>
      <w:r w:rsidR="002E13F8">
        <w:t xml:space="preserve"> </w:t>
      </w:r>
      <w:proofErr w:type="gramStart"/>
      <w:r>
        <w:t>Allowed averaged BCCH power decrease per modulation.</w:t>
      </w:r>
      <w:proofErr w:type="gramEnd"/>
    </w:p>
    <w:tbl>
      <w:tblPr>
        <w:tblStyle w:val="TableGrid"/>
        <w:tblW w:w="0" w:type="auto"/>
        <w:jc w:val="center"/>
        <w:tblLook w:val="04A0" w:firstRow="1" w:lastRow="0" w:firstColumn="1" w:lastColumn="0" w:noHBand="0" w:noVBand="1"/>
      </w:tblPr>
      <w:tblGrid>
        <w:gridCol w:w="1917"/>
        <w:gridCol w:w="5080"/>
      </w:tblGrid>
      <w:tr w:rsidR="00705CB8" w14:paraId="4EDB3514" w14:textId="77777777" w:rsidTr="003F7A59">
        <w:trPr>
          <w:jc w:val="center"/>
        </w:trPr>
        <w:tc>
          <w:tcPr>
            <w:tcW w:w="1917" w:type="dxa"/>
            <w:shd w:val="clear" w:color="auto" w:fill="B8CCE4" w:themeFill="accent1" w:themeFillTint="66"/>
          </w:tcPr>
          <w:p w14:paraId="4E603796" w14:textId="6A03D4A4" w:rsidR="00705CB8" w:rsidRDefault="00705CB8" w:rsidP="00705CB8">
            <w:r>
              <w:t>Modulation (PAR)</w:t>
            </w:r>
          </w:p>
        </w:tc>
        <w:tc>
          <w:tcPr>
            <w:tcW w:w="5080" w:type="dxa"/>
            <w:shd w:val="clear" w:color="auto" w:fill="B8CCE4" w:themeFill="accent1" w:themeFillTint="66"/>
          </w:tcPr>
          <w:p w14:paraId="5C414404" w14:textId="30018713" w:rsidR="00705CB8" w:rsidRDefault="00705CB8" w:rsidP="00705CB8">
            <w:r>
              <w:t>Allowed average power decrease compared to GMSK</w:t>
            </w:r>
          </w:p>
        </w:tc>
      </w:tr>
      <w:tr w:rsidR="00705CB8" w14:paraId="5CD23D5F" w14:textId="77777777" w:rsidTr="003F7A59">
        <w:trPr>
          <w:jc w:val="center"/>
        </w:trPr>
        <w:tc>
          <w:tcPr>
            <w:tcW w:w="1917" w:type="dxa"/>
          </w:tcPr>
          <w:p w14:paraId="4A90221F" w14:textId="4B052349" w:rsidR="00705CB8" w:rsidRDefault="00705CB8" w:rsidP="00705CB8">
            <w:r>
              <w:t>8PSK (3.2 dB)</w:t>
            </w:r>
          </w:p>
        </w:tc>
        <w:tc>
          <w:tcPr>
            <w:tcW w:w="5080" w:type="dxa"/>
          </w:tcPr>
          <w:p w14:paraId="1679E1A5" w14:textId="1F27954B" w:rsidR="00705CB8" w:rsidRDefault="00705CB8" w:rsidP="003F7A59">
            <w:pPr>
              <w:jc w:val="center"/>
            </w:pPr>
            <w:r>
              <w:t>4 dB</w:t>
            </w:r>
          </w:p>
        </w:tc>
      </w:tr>
      <w:tr w:rsidR="00705CB8" w14:paraId="1407EAFE" w14:textId="77777777" w:rsidTr="003F7A59">
        <w:trPr>
          <w:jc w:val="center"/>
        </w:trPr>
        <w:tc>
          <w:tcPr>
            <w:tcW w:w="1917" w:type="dxa"/>
          </w:tcPr>
          <w:p w14:paraId="08895BD4" w14:textId="5B281106" w:rsidR="00705CB8" w:rsidRDefault="00705CB8" w:rsidP="00705CB8">
            <w:r>
              <w:t>16QAM (4.7 dB)</w:t>
            </w:r>
          </w:p>
        </w:tc>
        <w:tc>
          <w:tcPr>
            <w:tcW w:w="5080" w:type="dxa"/>
          </w:tcPr>
          <w:p w14:paraId="1894803A" w14:textId="2B21F856" w:rsidR="00705CB8" w:rsidRDefault="00705CB8" w:rsidP="003F7A59">
            <w:pPr>
              <w:jc w:val="center"/>
            </w:pPr>
            <w:r>
              <w:t>6 dB</w:t>
            </w:r>
          </w:p>
        </w:tc>
      </w:tr>
      <w:tr w:rsidR="00705CB8" w14:paraId="6FE903C5" w14:textId="77777777" w:rsidTr="003F7A59">
        <w:trPr>
          <w:jc w:val="center"/>
        </w:trPr>
        <w:tc>
          <w:tcPr>
            <w:tcW w:w="1917" w:type="dxa"/>
          </w:tcPr>
          <w:p w14:paraId="0ECED56A" w14:textId="5140B6F6" w:rsidR="00705CB8" w:rsidRDefault="00705CB8" w:rsidP="00705CB8">
            <w:r>
              <w:t>32QAM (5.2 dB)</w:t>
            </w:r>
          </w:p>
        </w:tc>
        <w:tc>
          <w:tcPr>
            <w:tcW w:w="5080" w:type="dxa"/>
          </w:tcPr>
          <w:p w14:paraId="2FDDED65" w14:textId="3AB7CC4A" w:rsidR="00705CB8" w:rsidRDefault="00705CB8" w:rsidP="003F7A59">
            <w:pPr>
              <w:jc w:val="center"/>
            </w:pPr>
            <w:r>
              <w:t>6 dB</w:t>
            </w:r>
          </w:p>
        </w:tc>
      </w:tr>
    </w:tbl>
    <w:p w14:paraId="5E12E2CA" w14:textId="77777777" w:rsidR="00705CB8" w:rsidRPr="00705CB8" w:rsidRDefault="00705CB8" w:rsidP="003F7A59"/>
    <w:p w14:paraId="57A49AC3" w14:textId="0BAB8136" w:rsidR="00B02ABD" w:rsidRPr="00513BDE" w:rsidRDefault="00705CB8" w:rsidP="00513BDE">
      <w:pPr>
        <w:jc w:val="both"/>
      </w:pPr>
      <w:r>
        <w:lastRenderedPageBreak/>
        <w:t>An</w:t>
      </w:r>
      <w:r w:rsidR="00B02ABD" w:rsidRPr="00513BDE">
        <w:t xml:space="preserve"> MCBTS</w:t>
      </w:r>
      <w:r w:rsidR="003E17B6" w:rsidRPr="00513BDE">
        <w:t>/MSR</w:t>
      </w:r>
      <w:r w:rsidR="00B02ABD" w:rsidRPr="00513BDE">
        <w:t xml:space="preserve"> </w:t>
      </w:r>
      <w:r w:rsidR="003E17B6" w:rsidRPr="00513BDE">
        <w:t xml:space="preserve">BTSs may be equipped with a capability to support a limited </w:t>
      </w:r>
      <w:r w:rsidR="00094DCA" w:rsidRPr="00513BDE">
        <w:t xml:space="preserve">range of </w:t>
      </w:r>
      <w:r w:rsidR="003E17B6" w:rsidRPr="00513BDE">
        <w:t xml:space="preserve">PAPR. For MCBTS this PAPR budget must be shared among all active GSM carriers, and in the case of MSR this includes sharing PAPR budget among carriers from the configured RATs, which may be GSM, WCDMA and/or LTE. </w:t>
      </w:r>
    </w:p>
    <w:p w14:paraId="57A49AC4" w14:textId="1D60E779" w:rsidR="003E17B6" w:rsidRPr="00513BDE" w:rsidRDefault="003E17B6" w:rsidP="00513BDE">
      <w:pPr>
        <w:jc w:val="both"/>
      </w:pPr>
      <w:r w:rsidRPr="00513BDE">
        <w:t>There exists various means of controlling peak power in a transmitter, such as pow</w:t>
      </w:r>
      <w:r w:rsidR="00A80811" w:rsidRPr="00513BDE">
        <w:t xml:space="preserve">er </w:t>
      </w:r>
      <w:proofErr w:type="spellStart"/>
      <w:r w:rsidR="00A80811" w:rsidRPr="00513BDE">
        <w:t>backoff</w:t>
      </w:r>
      <w:proofErr w:type="spellEnd"/>
      <w:r w:rsidR="00A80811" w:rsidRPr="00513BDE">
        <w:t xml:space="preserve"> and PAPR compression. </w:t>
      </w:r>
      <w:r w:rsidR="006D06C0">
        <w:t>P</w:t>
      </w:r>
      <w:r w:rsidR="006D06C0" w:rsidRPr="006D06C0">
        <w:t xml:space="preserve">ower </w:t>
      </w:r>
      <w:proofErr w:type="spellStart"/>
      <w:r w:rsidR="006D06C0" w:rsidRPr="006D06C0">
        <w:t>backoff</w:t>
      </w:r>
      <w:proofErr w:type="spellEnd"/>
      <w:r w:rsidR="006845F9" w:rsidRPr="00513BDE">
        <w:t xml:space="preserve"> is a straightforward application</w:t>
      </w:r>
      <w:r w:rsidR="006D06C0">
        <w:t>, but</w:t>
      </w:r>
      <w:r w:rsidR="00705CB8">
        <w:t xml:space="preserve"> </w:t>
      </w:r>
      <w:proofErr w:type="gramStart"/>
      <w:r w:rsidR="006845F9" w:rsidRPr="00513BDE">
        <w:t>it  ha</w:t>
      </w:r>
      <w:r w:rsidR="006D06C0">
        <w:t>s</w:t>
      </w:r>
      <w:proofErr w:type="gramEnd"/>
      <w:r w:rsidR="006845F9" w:rsidRPr="00513BDE">
        <w:t xml:space="preserve"> a direct impact on coverage. </w:t>
      </w:r>
      <w:r w:rsidR="006D06C0" w:rsidRPr="006D06C0">
        <w:t>PAPR compression</w:t>
      </w:r>
      <w:r w:rsidR="006D06C0" w:rsidRPr="006D06C0" w:rsidDel="006D06C0">
        <w:t xml:space="preserve"> </w:t>
      </w:r>
      <w:r w:rsidR="006845F9" w:rsidRPr="00513BDE">
        <w:t xml:space="preserve">may preserve the output power to some extent, but will introduce new functionality in a GSM/EDGE transmitter that needs to be evaluated. In case of MCBTS and MSR where multiple </w:t>
      </w:r>
      <w:r w:rsidR="00FC6692" w:rsidRPr="00513BDE">
        <w:t>carriers/</w:t>
      </w:r>
      <w:r w:rsidR="006845F9" w:rsidRPr="00513BDE">
        <w:t>RATs share the radio PA</w:t>
      </w:r>
      <w:r w:rsidR="009575AC" w:rsidRPr="00513BDE">
        <w:t>P</w:t>
      </w:r>
      <w:r w:rsidR="006845F9" w:rsidRPr="00513BDE">
        <w:t>R compression</w:t>
      </w:r>
      <w:r w:rsidR="006D06C0">
        <w:t>, this</w:t>
      </w:r>
      <w:r w:rsidR="00A80811" w:rsidRPr="00513BDE">
        <w:t xml:space="preserve"> may </w:t>
      </w:r>
      <w:r w:rsidR="000E3ABA" w:rsidRPr="00513BDE">
        <w:t>even impact</w:t>
      </w:r>
      <w:r w:rsidR="00A80811" w:rsidRPr="00513BDE">
        <w:t xml:space="preserve"> the performance of </w:t>
      </w:r>
      <w:r w:rsidR="000E3ABA" w:rsidRPr="00513BDE">
        <w:t xml:space="preserve">the </w:t>
      </w:r>
      <w:r w:rsidR="00A80811" w:rsidRPr="00513BDE">
        <w:t>other RATs.</w:t>
      </w:r>
      <w:r w:rsidR="006845F9" w:rsidRPr="00513BDE">
        <w:t xml:space="preserve"> So b</w:t>
      </w:r>
      <w:r w:rsidRPr="00513BDE">
        <w:t>efore c</w:t>
      </w:r>
      <w:r w:rsidR="00A80811" w:rsidRPr="00513BDE">
        <w:t xml:space="preserve">oncluding on the compatibility between </w:t>
      </w:r>
      <w:r w:rsidR="006845F9" w:rsidRPr="00513BDE">
        <w:t xml:space="preserve">NB M2M, </w:t>
      </w:r>
      <w:r w:rsidR="00A80811" w:rsidRPr="00513BDE">
        <w:t>NB OFDMA,</w:t>
      </w:r>
      <w:r w:rsidR="006845F9" w:rsidRPr="00513BDE">
        <w:t xml:space="preserve"> and legacy GSM base stations it is the view of the sourcing company that </w:t>
      </w:r>
      <w:r w:rsidR="00FD39D6" w:rsidRPr="00513BDE">
        <w:t>the PAPR</w:t>
      </w:r>
      <w:r w:rsidR="006845F9" w:rsidRPr="00513BDE">
        <w:t xml:space="preserve"> aspect needs thorough investigation. </w:t>
      </w:r>
    </w:p>
    <w:p w14:paraId="57A49AC5" w14:textId="77777777" w:rsidR="00243075" w:rsidRPr="00513BDE" w:rsidRDefault="00641BEF" w:rsidP="00513BDE">
      <w:pPr>
        <w:pStyle w:val="Heading2"/>
        <w:jc w:val="both"/>
      </w:pPr>
      <w:r w:rsidRPr="00513BDE">
        <w:t>Computational</w:t>
      </w:r>
      <w:r w:rsidR="00FB0450" w:rsidRPr="00513BDE">
        <w:t xml:space="preserve"> complexity</w:t>
      </w:r>
      <w:r w:rsidR="00916ECF" w:rsidRPr="00513BDE">
        <w:t xml:space="preserve"> (GERAN1)</w:t>
      </w:r>
    </w:p>
    <w:p w14:paraId="57A49AC6" w14:textId="7D0AF9F1" w:rsidR="00FB0450" w:rsidRPr="00513BDE" w:rsidRDefault="00FB0450" w:rsidP="00513BDE">
      <w:pPr>
        <w:pStyle w:val="BodyText"/>
        <w:rPr>
          <w:lang w:eastAsia="ko-KR"/>
        </w:rPr>
      </w:pPr>
      <w:r w:rsidRPr="00513BDE">
        <w:rPr>
          <w:lang w:eastAsia="ko-KR"/>
        </w:rPr>
        <w:t>Both in case of NB M2M and NB OFDMA new functionalit</w:t>
      </w:r>
      <w:r w:rsidR="006F3A65">
        <w:rPr>
          <w:lang w:eastAsia="ko-KR"/>
        </w:rPr>
        <w:t>ies</w:t>
      </w:r>
      <w:r w:rsidRPr="00513BDE">
        <w:rPr>
          <w:lang w:eastAsia="ko-KR"/>
        </w:rPr>
        <w:t xml:space="preserve"> </w:t>
      </w:r>
      <w:r w:rsidR="006F3A65">
        <w:rPr>
          <w:lang w:eastAsia="ko-KR"/>
        </w:rPr>
        <w:t>are</w:t>
      </w:r>
      <w:r w:rsidRPr="00513BDE">
        <w:rPr>
          <w:lang w:eastAsia="ko-KR"/>
        </w:rPr>
        <w:t xml:space="preserve"> added to the transmitter chain. At a glance the</w:t>
      </w:r>
      <w:r w:rsidR="00BC2248" w:rsidRPr="00513BDE">
        <w:rPr>
          <w:lang w:eastAsia="ko-KR"/>
        </w:rPr>
        <w:t xml:space="preserve"> most demanding new blocks is the narrow band pulse shaping in case of NB M2M, and the IFFT </w:t>
      </w:r>
      <w:r w:rsidR="006C62B7">
        <w:rPr>
          <w:lang w:eastAsia="ko-KR"/>
        </w:rPr>
        <w:t xml:space="preserve">operation </w:t>
      </w:r>
      <w:r w:rsidR="00BC2248" w:rsidRPr="00513BDE">
        <w:rPr>
          <w:lang w:eastAsia="ko-KR"/>
        </w:rPr>
        <w:t xml:space="preserve">required in case of NB OFDMA. But even seemingly small details such as the choice of sample rate may be of importance. A legacy GSM/EGDE </w:t>
      </w:r>
      <w:r w:rsidR="00330918" w:rsidRPr="00513BDE">
        <w:rPr>
          <w:lang w:eastAsia="ko-KR"/>
        </w:rPr>
        <w:t>BTSs</w:t>
      </w:r>
      <w:r w:rsidR="00BC2248" w:rsidRPr="00513BDE">
        <w:rPr>
          <w:lang w:eastAsia="ko-KR"/>
        </w:rPr>
        <w:t xml:space="preserve"> is </w:t>
      </w:r>
      <w:r w:rsidR="00225A30" w:rsidRPr="00513BDE">
        <w:rPr>
          <w:lang w:eastAsia="ko-KR"/>
        </w:rPr>
        <w:t>built</w:t>
      </w:r>
      <w:r w:rsidR="00BC2248" w:rsidRPr="00513BDE">
        <w:rPr>
          <w:lang w:eastAsia="ko-KR"/>
        </w:rPr>
        <w:t xml:space="preserve"> around the symbol rate of 270.8 kHz, while NB M2M and NB OFDMA </w:t>
      </w:r>
      <w:r w:rsidR="00AD3661" w:rsidRPr="00513BDE">
        <w:rPr>
          <w:lang w:eastAsia="ko-KR"/>
        </w:rPr>
        <w:t>seem</w:t>
      </w:r>
      <w:r w:rsidR="00BC2248" w:rsidRPr="00513BDE">
        <w:rPr>
          <w:lang w:eastAsia="ko-KR"/>
        </w:rPr>
        <w:t xml:space="preserve"> to have selected basic sample rates with WCDMA, and</w:t>
      </w:r>
      <w:r w:rsidR="006C62B7">
        <w:rPr>
          <w:lang w:eastAsia="ko-KR"/>
        </w:rPr>
        <w:t>/or</w:t>
      </w:r>
      <w:r w:rsidR="00BC2248" w:rsidRPr="00513BDE">
        <w:rPr>
          <w:lang w:eastAsia="ko-KR"/>
        </w:rPr>
        <w:t xml:space="preserve"> LTE symbol rates in mind. </w:t>
      </w:r>
    </w:p>
    <w:p w14:paraId="57A49AC7" w14:textId="567D38FE" w:rsidR="00AD3661" w:rsidRPr="00513BDE" w:rsidRDefault="00AD3661" w:rsidP="00513BDE">
      <w:pPr>
        <w:pStyle w:val="BodyText"/>
        <w:rPr>
          <w:lang w:eastAsia="ko-KR"/>
        </w:rPr>
      </w:pPr>
      <w:r w:rsidRPr="00513BDE">
        <w:rPr>
          <w:lang w:eastAsia="ko-KR"/>
        </w:rPr>
        <w:t xml:space="preserve">To </w:t>
      </w:r>
      <w:r w:rsidR="00A0191D" w:rsidRPr="00513BDE">
        <w:rPr>
          <w:lang w:eastAsia="ko-KR"/>
        </w:rPr>
        <w:t xml:space="preserve">further </w:t>
      </w:r>
      <w:r w:rsidRPr="00513BDE">
        <w:rPr>
          <w:lang w:eastAsia="ko-KR"/>
        </w:rPr>
        <w:t xml:space="preserve">exemplify </w:t>
      </w:r>
      <w:r w:rsidR="00A0191D" w:rsidRPr="00513BDE">
        <w:rPr>
          <w:lang w:eastAsia="ko-KR"/>
        </w:rPr>
        <w:t xml:space="preserve">the importance of this aspect, below is an example of the complexity of the </w:t>
      </w:r>
      <w:proofErr w:type="spellStart"/>
      <w:r w:rsidR="00A0191D" w:rsidRPr="00513BDE">
        <w:rPr>
          <w:lang w:eastAsia="ko-KR"/>
        </w:rPr>
        <w:t>LinGMSK</w:t>
      </w:r>
      <w:proofErr w:type="spellEnd"/>
      <w:r w:rsidR="00A0191D" w:rsidRPr="00513BDE">
        <w:rPr>
          <w:lang w:eastAsia="ko-KR"/>
        </w:rPr>
        <w:t xml:space="preserve"> pulse shaping </w:t>
      </w:r>
      <w:r w:rsidR="00EE4B3F" w:rsidRPr="00513BDE">
        <w:rPr>
          <w:lang w:eastAsia="ko-KR"/>
        </w:rPr>
        <w:t>currently implemented for EGPRS, versus the anticipated complexity of pulse shaping 12 NB M2M carriers</w:t>
      </w:r>
      <w:r w:rsidR="00490269">
        <w:rPr>
          <w:lang w:eastAsia="ko-KR"/>
        </w:rPr>
        <w:t>, and the IFFT operation of NB M2M</w:t>
      </w:r>
      <w:r w:rsidR="00EE4B3F" w:rsidRPr="00513BDE">
        <w:rPr>
          <w:lang w:eastAsia="ko-KR"/>
        </w:rPr>
        <w:t>;</w:t>
      </w:r>
    </w:p>
    <w:p w14:paraId="57A49AC8" w14:textId="545A4C84" w:rsidR="00EE4B3F" w:rsidRPr="00513BDE" w:rsidRDefault="006C62B7" w:rsidP="00513BDE">
      <w:pPr>
        <w:pStyle w:val="BodyText"/>
        <w:rPr>
          <w:lang w:eastAsia="ko-KR"/>
        </w:rPr>
      </w:pPr>
      <w:r>
        <w:rPr>
          <w:lang w:eastAsia="ko-KR"/>
        </w:rPr>
        <w:t>I</w:t>
      </w:r>
      <w:r w:rsidR="00EE4B3F" w:rsidRPr="00513BDE">
        <w:rPr>
          <w:lang w:eastAsia="ko-KR"/>
        </w:rPr>
        <w:t xml:space="preserve">n the case </w:t>
      </w:r>
      <w:r>
        <w:rPr>
          <w:lang w:eastAsia="ko-KR"/>
        </w:rPr>
        <w:t>of</w:t>
      </w:r>
      <w:r w:rsidRPr="00513BDE">
        <w:rPr>
          <w:lang w:eastAsia="ko-KR"/>
        </w:rPr>
        <w:t xml:space="preserve"> </w:t>
      </w:r>
      <w:r w:rsidR="00EE4B3F" w:rsidRPr="00513BDE">
        <w:rPr>
          <w:lang w:eastAsia="ko-KR"/>
        </w:rPr>
        <w:t>EGPRS</w:t>
      </w:r>
      <w:r>
        <w:rPr>
          <w:lang w:eastAsia="ko-KR"/>
        </w:rPr>
        <w:t xml:space="preserve"> </w:t>
      </w:r>
      <w:r w:rsidR="004E4FAA">
        <w:rPr>
          <w:lang w:eastAsia="ko-KR"/>
        </w:rPr>
        <w:t xml:space="preserve">it is </w:t>
      </w:r>
      <w:r w:rsidR="00EE4B3F" w:rsidRPr="00513BDE">
        <w:rPr>
          <w:lang w:eastAsia="ko-KR"/>
        </w:rPr>
        <w:t>assume</w:t>
      </w:r>
      <w:r w:rsidR="004E4FAA">
        <w:rPr>
          <w:lang w:eastAsia="ko-KR"/>
        </w:rPr>
        <w:t xml:space="preserve"> that</w:t>
      </w:r>
      <w:r w:rsidR="00EE4B3F" w:rsidRPr="00513BDE">
        <w:rPr>
          <w:lang w:eastAsia="ko-KR"/>
        </w:rPr>
        <w:t xml:space="preserve"> a </w:t>
      </w:r>
      <w:proofErr w:type="spellStart"/>
      <w:r w:rsidR="00EE4B3F" w:rsidRPr="00513BDE">
        <w:rPr>
          <w:lang w:eastAsia="ko-KR"/>
        </w:rPr>
        <w:t>LinGMSK</w:t>
      </w:r>
      <w:proofErr w:type="spellEnd"/>
      <w:r w:rsidR="00EE4B3F" w:rsidRPr="00513BDE">
        <w:rPr>
          <w:lang w:eastAsia="ko-KR"/>
        </w:rPr>
        <w:t xml:space="preserve"> pulse shaping filter h containing 5 taps</w:t>
      </w:r>
      <w:r w:rsidR="004E4FAA">
        <w:rPr>
          <w:lang w:eastAsia="ko-KR"/>
        </w:rPr>
        <w:t xml:space="preserve"> is</w:t>
      </w:r>
      <w:r w:rsidR="00EE4B3F" w:rsidRPr="00513BDE">
        <w:rPr>
          <w:lang w:eastAsia="ko-KR"/>
        </w:rPr>
        <w:t xml:space="preserve"> convolved with a burst of 148 IQ samples at a symbol rate of 270.8 kHz. To perform this operation the modulator must complete 4 additions, and 5 multiplications, for each symbol, and for each</w:t>
      </w:r>
      <w:r w:rsidR="00E71A2C" w:rsidRPr="00513BDE">
        <w:rPr>
          <w:lang w:eastAsia="ko-KR"/>
        </w:rPr>
        <w:t xml:space="preserve"> of</w:t>
      </w:r>
      <w:r w:rsidR="00EE4B3F" w:rsidRPr="00513BDE">
        <w:rPr>
          <w:lang w:eastAsia="ko-KR"/>
        </w:rPr>
        <w:t xml:space="preserve"> </w:t>
      </w:r>
      <w:proofErr w:type="gramStart"/>
      <w:r w:rsidR="00EE4B3F" w:rsidRPr="00513BDE">
        <w:rPr>
          <w:lang w:eastAsia="ko-KR"/>
        </w:rPr>
        <w:t>the I</w:t>
      </w:r>
      <w:proofErr w:type="gramEnd"/>
      <w:r w:rsidR="00EE4B3F" w:rsidRPr="00513BDE">
        <w:rPr>
          <w:lang w:eastAsia="ko-KR"/>
        </w:rPr>
        <w:t xml:space="preserve"> and Q dimension. So in total 148</w:t>
      </w:r>
      <w:r w:rsidR="00591DC1" w:rsidRPr="00513BDE">
        <w:rPr>
          <w:lang w:eastAsia="ko-KR"/>
        </w:rPr>
        <w:t>x</w:t>
      </w:r>
      <w:r w:rsidR="00EE4B3F" w:rsidRPr="00513BDE">
        <w:rPr>
          <w:lang w:eastAsia="ko-KR"/>
        </w:rPr>
        <w:t>2</w:t>
      </w:r>
      <w:r w:rsidR="00591DC1" w:rsidRPr="00513BDE">
        <w:rPr>
          <w:lang w:eastAsia="ko-KR"/>
        </w:rPr>
        <w:t>x</w:t>
      </w:r>
      <w:r w:rsidR="00EE4B3F" w:rsidRPr="00513BDE">
        <w:rPr>
          <w:lang w:eastAsia="ko-KR"/>
        </w:rPr>
        <w:t>(4 + 5) = 2</w:t>
      </w:r>
      <w:r w:rsidR="00B55530" w:rsidRPr="00513BDE">
        <w:rPr>
          <w:lang w:eastAsia="ko-KR"/>
        </w:rPr>
        <w:t>,</w:t>
      </w:r>
      <w:r w:rsidR="00EE4B3F" w:rsidRPr="00513BDE">
        <w:rPr>
          <w:lang w:eastAsia="ko-KR"/>
        </w:rPr>
        <w:t xml:space="preserve">664 operations is needed during the time of a burst, i.e. </w:t>
      </w:r>
      <w:r w:rsidR="00B55530" w:rsidRPr="00513BDE">
        <w:rPr>
          <w:lang w:eastAsia="ko-KR"/>
        </w:rPr>
        <w:t xml:space="preserve">0.58 </w:t>
      </w:r>
      <w:proofErr w:type="spellStart"/>
      <w:r w:rsidR="00B55530" w:rsidRPr="00513BDE">
        <w:rPr>
          <w:lang w:eastAsia="ko-KR"/>
        </w:rPr>
        <w:t>ms.</w:t>
      </w:r>
      <w:proofErr w:type="spellEnd"/>
      <w:r w:rsidR="00B55530" w:rsidRPr="00513BDE">
        <w:rPr>
          <w:lang w:eastAsia="ko-KR"/>
        </w:rPr>
        <w:t xml:space="preserve"> Calculated over one second this equates to ~4.6 million operations.</w:t>
      </w:r>
    </w:p>
    <w:p w14:paraId="57A49AC9" w14:textId="6BB8CC2E" w:rsidR="00B55530" w:rsidRDefault="006C62B7" w:rsidP="00513BDE">
      <w:pPr>
        <w:pStyle w:val="BodyText"/>
        <w:rPr>
          <w:lang w:eastAsia="ko-KR"/>
        </w:rPr>
      </w:pPr>
      <w:r>
        <w:rPr>
          <w:lang w:eastAsia="ko-KR"/>
        </w:rPr>
        <w:t>In</w:t>
      </w:r>
      <w:r w:rsidR="00B55530" w:rsidRPr="00513BDE">
        <w:rPr>
          <w:lang w:eastAsia="ko-KR"/>
        </w:rPr>
        <w:t xml:space="preserve"> the case of NB M2M</w:t>
      </w:r>
      <w:r>
        <w:rPr>
          <w:lang w:eastAsia="ko-KR"/>
        </w:rPr>
        <w:t xml:space="preserve">, </w:t>
      </w:r>
      <w:r w:rsidR="000D1E93">
        <w:rPr>
          <w:lang w:eastAsia="ko-KR"/>
        </w:rPr>
        <w:t>it is</w:t>
      </w:r>
      <w:r w:rsidR="0042271C">
        <w:rPr>
          <w:lang w:eastAsia="ko-KR"/>
        </w:rPr>
        <w:t xml:space="preserve"> </w:t>
      </w:r>
      <w:r w:rsidR="00B55530" w:rsidRPr="00513BDE">
        <w:rPr>
          <w:lang w:eastAsia="ko-KR"/>
        </w:rPr>
        <w:t>assume</w:t>
      </w:r>
      <w:r w:rsidR="000D1E93">
        <w:rPr>
          <w:lang w:eastAsia="ko-KR"/>
        </w:rPr>
        <w:t>d</w:t>
      </w:r>
      <w:r w:rsidR="00B55530" w:rsidRPr="00513BDE">
        <w:rPr>
          <w:lang w:eastAsia="ko-KR"/>
        </w:rPr>
        <w:t xml:space="preserve"> </w:t>
      </w:r>
      <w:r w:rsidR="0042271C">
        <w:rPr>
          <w:lang w:eastAsia="ko-KR"/>
        </w:rPr>
        <w:t xml:space="preserve">that </w:t>
      </w:r>
      <w:r w:rsidR="00B55530" w:rsidRPr="00513BDE">
        <w:rPr>
          <w:lang w:eastAsia="ko-KR"/>
        </w:rPr>
        <w:t>a RRC pulse shaping filter h containing 10 taps</w:t>
      </w:r>
      <w:r w:rsidR="000D1E93">
        <w:rPr>
          <w:lang w:eastAsia="ko-KR"/>
        </w:rPr>
        <w:t xml:space="preserve"> is used</w:t>
      </w:r>
      <w:r w:rsidR="00B55530" w:rsidRPr="00513BDE">
        <w:rPr>
          <w:lang w:eastAsia="ko-KR"/>
        </w:rPr>
        <w:t xml:space="preserve">, </w:t>
      </w:r>
      <w:r w:rsidR="004E4FAA">
        <w:rPr>
          <w:lang w:eastAsia="ko-KR"/>
        </w:rPr>
        <w:t xml:space="preserve">and </w:t>
      </w:r>
      <w:r w:rsidR="00B55530" w:rsidRPr="00513BDE">
        <w:rPr>
          <w:lang w:eastAsia="ko-KR"/>
        </w:rPr>
        <w:t xml:space="preserve">convolved with a 10 </w:t>
      </w:r>
      <w:proofErr w:type="spellStart"/>
      <w:r w:rsidR="00B55530" w:rsidRPr="00513BDE">
        <w:rPr>
          <w:lang w:eastAsia="ko-KR"/>
        </w:rPr>
        <w:t>ms</w:t>
      </w:r>
      <w:proofErr w:type="spellEnd"/>
      <w:r w:rsidR="00B55530" w:rsidRPr="00513BDE">
        <w:rPr>
          <w:lang w:eastAsia="ko-KR"/>
        </w:rPr>
        <w:t xml:space="preserve"> burst of 120 IQ symbols at a sample rate of 12 kHz. However to facilitate combination of 12 carriers over 180 kHz, it is assumed that the signal must be oversampled 15 times, leading to 1800 samples over 10ms. So for one carrier </w:t>
      </w:r>
      <w:proofErr w:type="gramStart"/>
      <w:r w:rsidR="00B55530" w:rsidRPr="00513BDE">
        <w:rPr>
          <w:lang w:eastAsia="ko-KR"/>
        </w:rPr>
        <w:t>120</w:t>
      </w:r>
      <w:r w:rsidR="00591DC1" w:rsidRPr="00513BDE">
        <w:rPr>
          <w:lang w:eastAsia="ko-KR"/>
        </w:rPr>
        <w:t>x</w:t>
      </w:r>
      <w:r w:rsidR="00B55530" w:rsidRPr="00513BDE">
        <w:rPr>
          <w:lang w:eastAsia="ko-KR"/>
        </w:rPr>
        <w:t>15</w:t>
      </w:r>
      <w:r w:rsidR="00591DC1" w:rsidRPr="00513BDE">
        <w:rPr>
          <w:lang w:eastAsia="ko-KR"/>
        </w:rPr>
        <w:t>x</w:t>
      </w:r>
      <w:r w:rsidR="00B55530" w:rsidRPr="00513BDE">
        <w:rPr>
          <w:lang w:eastAsia="ko-KR"/>
        </w:rPr>
        <w:t>2</w:t>
      </w:r>
      <w:r w:rsidR="00591DC1" w:rsidRPr="00513BDE">
        <w:rPr>
          <w:lang w:eastAsia="ko-KR"/>
        </w:rPr>
        <w:t>x</w:t>
      </w:r>
      <w:r w:rsidR="00B55530" w:rsidRPr="00513BDE">
        <w:rPr>
          <w:lang w:eastAsia="ko-KR"/>
        </w:rPr>
        <w:t>(</w:t>
      </w:r>
      <w:proofErr w:type="gramEnd"/>
      <w:r w:rsidR="00B55530" w:rsidRPr="00513BDE">
        <w:rPr>
          <w:lang w:eastAsia="ko-KR"/>
        </w:rPr>
        <w:t xml:space="preserve">4 + 5) = 32,400 operations is needed during the time of a burst. For all 12 carriers </w:t>
      </w:r>
      <w:r w:rsidR="002816F2" w:rsidRPr="00513BDE">
        <w:rPr>
          <w:lang w:eastAsia="ko-KR"/>
        </w:rPr>
        <w:t xml:space="preserve">the </w:t>
      </w:r>
      <w:r w:rsidR="00B55530" w:rsidRPr="00513BDE">
        <w:rPr>
          <w:lang w:eastAsia="ko-KR"/>
        </w:rPr>
        <w:t>total computational effort becomes 12</w:t>
      </w:r>
      <w:r w:rsidR="00591DC1" w:rsidRPr="00513BDE">
        <w:rPr>
          <w:lang w:eastAsia="ko-KR"/>
        </w:rPr>
        <w:t>x</w:t>
      </w:r>
      <w:r w:rsidR="00B55530" w:rsidRPr="00513BDE">
        <w:rPr>
          <w:lang w:eastAsia="ko-KR"/>
        </w:rPr>
        <w:t>32400 = 388,800 operations. Again calculated over one second this equates to ~</w:t>
      </w:r>
      <w:r w:rsidR="00880F6B" w:rsidRPr="00513BDE">
        <w:rPr>
          <w:lang w:eastAsia="ko-KR"/>
        </w:rPr>
        <w:t xml:space="preserve">39 million operations, i.e. more than 8 times </w:t>
      </w:r>
      <w:r w:rsidR="00D51A53" w:rsidRPr="00513BDE">
        <w:rPr>
          <w:lang w:eastAsia="ko-KR"/>
        </w:rPr>
        <w:t>the requirement derived for</w:t>
      </w:r>
      <w:r w:rsidR="00880F6B" w:rsidRPr="00513BDE">
        <w:rPr>
          <w:lang w:eastAsia="ko-KR"/>
        </w:rPr>
        <w:t xml:space="preserve"> EGPRS.</w:t>
      </w:r>
    </w:p>
    <w:p w14:paraId="52C2B411" w14:textId="1992B972" w:rsidR="003F7A59" w:rsidRDefault="000D1E93" w:rsidP="003F7A59">
      <w:pPr>
        <w:pStyle w:val="BodyText"/>
        <w:rPr>
          <w:lang w:eastAsia="ko-KR"/>
        </w:rPr>
      </w:pPr>
      <w:r>
        <w:rPr>
          <w:lang w:eastAsia="ko-KR"/>
        </w:rPr>
        <w:t xml:space="preserve">In the case of NB OFDMA, </w:t>
      </w:r>
      <w:r w:rsidR="001020CE">
        <w:rPr>
          <w:lang w:eastAsia="ko-KR"/>
        </w:rPr>
        <w:t>it is assumed that a N size FFT/IFFT</w:t>
      </w:r>
      <w:r>
        <w:rPr>
          <w:lang w:eastAsia="ko-KR"/>
        </w:rPr>
        <w:t xml:space="preserve"> requires </w:t>
      </w:r>
      <w:r w:rsidRPr="000D1E93">
        <w:rPr>
          <w:lang w:eastAsia="ko-KR"/>
        </w:rPr>
        <w:t>(N/2</w:t>
      </w:r>
      <w:proofErr w:type="gramStart"/>
      <w:r w:rsidRPr="000D1E93">
        <w:rPr>
          <w:lang w:eastAsia="ko-KR"/>
        </w:rPr>
        <w:t>)</w:t>
      </w:r>
      <w:r w:rsidR="001020CE">
        <w:rPr>
          <w:lang w:eastAsia="ko-KR"/>
        </w:rPr>
        <w:t>x</w:t>
      </w:r>
      <w:r w:rsidRPr="000D1E93">
        <w:rPr>
          <w:lang w:eastAsia="ko-KR"/>
        </w:rPr>
        <w:t>log</w:t>
      </w:r>
      <w:r w:rsidRPr="008E63AD">
        <w:rPr>
          <w:vertAlign w:val="subscript"/>
          <w:lang w:eastAsia="ko-KR"/>
        </w:rPr>
        <w:t>2</w:t>
      </w:r>
      <w:proofErr w:type="gramEnd"/>
      <w:r w:rsidRPr="000D1E93">
        <w:rPr>
          <w:lang w:eastAsia="ko-KR"/>
        </w:rPr>
        <w:t>(N) complex multiplications and N</w:t>
      </w:r>
      <w:r w:rsidR="001020CE">
        <w:rPr>
          <w:lang w:eastAsia="ko-KR"/>
        </w:rPr>
        <w:t>x</w:t>
      </w:r>
      <w:r w:rsidRPr="000D1E93">
        <w:rPr>
          <w:lang w:eastAsia="ko-KR"/>
        </w:rPr>
        <w:t>log</w:t>
      </w:r>
      <w:r w:rsidRPr="008E63AD">
        <w:rPr>
          <w:vertAlign w:val="subscript"/>
          <w:lang w:eastAsia="ko-KR"/>
        </w:rPr>
        <w:t>2</w:t>
      </w:r>
      <w:r w:rsidRPr="000D1E93">
        <w:rPr>
          <w:lang w:eastAsia="ko-KR"/>
        </w:rPr>
        <w:t>(N) complex additions</w:t>
      </w:r>
      <w:r w:rsidR="008E63AD">
        <w:rPr>
          <w:lang w:eastAsia="ko-KR"/>
        </w:rPr>
        <w:t>. A</w:t>
      </w:r>
      <w:r w:rsidR="001020CE">
        <w:rPr>
          <w:lang w:eastAsia="ko-KR"/>
        </w:rPr>
        <w:t xml:space="preserve"> complex multiplication is equivalent to 6 real additions and multiplications</w:t>
      </w:r>
      <w:r w:rsidR="008E63AD">
        <w:rPr>
          <w:lang w:eastAsia="ko-KR"/>
        </w:rPr>
        <w:t>, while a</w:t>
      </w:r>
      <w:r w:rsidR="001020CE">
        <w:rPr>
          <w:lang w:eastAsia="ko-KR"/>
        </w:rPr>
        <w:t xml:space="preserve"> complex addition is considered equivalent to 2 real additions. </w:t>
      </w:r>
      <w:r>
        <w:rPr>
          <w:lang w:eastAsia="ko-KR"/>
        </w:rPr>
        <w:t>For the NB OFDMA syste</w:t>
      </w:r>
      <w:r w:rsidR="00711DA4">
        <w:rPr>
          <w:lang w:eastAsia="ko-KR"/>
        </w:rPr>
        <w:t>m</w:t>
      </w:r>
      <w:r>
        <w:rPr>
          <w:lang w:eastAsia="ko-KR"/>
        </w:rPr>
        <w:t>, N equals 128</w:t>
      </w:r>
      <w:r w:rsidR="008E63AD">
        <w:rPr>
          <w:lang w:eastAsia="ko-KR"/>
        </w:rPr>
        <w:t xml:space="preserve">, and here we for </w:t>
      </w:r>
      <w:r w:rsidR="008E63AD">
        <w:rPr>
          <w:lang w:eastAsia="ko-KR"/>
        </w:rPr>
        <w:lastRenderedPageBreak/>
        <w:t>simplicity do not consider the</w:t>
      </w:r>
      <w:r w:rsidR="00A95C1E">
        <w:rPr>
          <w:lang w:eastAsia="ko-KR"/>
        </w:rPr>
        <w:t xml:space="preserve"> reduced complexity introduced from the</w:t>
      </w:r>
      <w:r w:rsidR="008E63AD">
        <w:rPr>
          <w:lang w:eastAsia="ko-KR"/>
        </w:rPr>
        <w:t xml:space="preserve"> zero padding</w:t>
      </w:r>
      <w:r w:rsidR="00A95C1E">
        <w:rPr>
          <w:lang w:eastAsia="ko-KR"/>
        </w:rPr>
        <w:t>.</w:t>
      </w:r>
      <w:r>
        <w:rPr>
          <w:lang w:eastAsia="ko-KR"/>
        </w:rPr>
        <w:t xml:space="preserve"> </w:t>
      </w:r>
      <w:r w:rsidR="008E63AD">
        <w:rPr>
          <w:lang w:eastAsia="ko-KR"/>
        </w:rPr>
        <w:t xml:space="preserve">A single OFDM symbol requires </w:t>
      </w:r>
      <w:proofErr w:type="gramStart"/>
      <w:r w:rsidR="008E63AD" w:rsidRPr="00313BE6">
        <w:rPr>
          <w:lang w:eastAsia="ko-KR"/>
        </w:rPr>
        <w:t>6</w:t>
      </w:r>
      <w:r w:rsidR="008E63AD">
        <w:rPr>
          <w:lang w:eastAsia="ko-KR"/>
        </w:rPr>
        <w:t>x</w:t>
      </w:r>
      <w:r w:rsidR="008E63AD" w:rsidRPr="00313BE6">
        <w:rPr>
          <w:lang w:eastAsia="ko-KR"/>
        </w:rPr>
        <w:t>(</w:t>
      </w:r>
      <w:proofErr w:type="gramEnd"/>
      <w:r w:rsidR="008E63AD">
        <w:rPr>
          <w:lang w:eastAsia="ko-KR"/>
        </w:rPr>
        <w:t>128</w:t>
      </w:r>
      <w:r w:rsidR="008E63AD" w:rsidRPr="00313BE6">
        <w:rPr>
          <w:lang w:eastAsia="ko-KR"/>
        </w:rPr>
        <w:t>/2)</w:t>
      </w:r>
      <w:r w:rsidR="008E63AD">
        <w:rPr>
          <w:lang w:eastAsia="ko-KR"/>
        </w:rPr>
        <w:t>x</w:t>
      </w:r>
      <w:r w:rsidR="008E63AD" w:rsidRPr="00313BE6">
        <w:rPr>
          <w:lang w:eastAsia="ko-KR"/>
        </w:rPr>
        <w:t>log</w:t>
      </w:r>
      <w:r w:rsidR="008E63AD" w:rsidRPr="008E63AD">
        <w:rPr>
          <w:vertAlign w:val="subscript"/>
          <w:lang w:eastAsia="ko-KR"/>
        </w:rPr>
        <w:t>2</w:t>
      </w:r>
      <w:r w:rsidR="008E63AD" w:rsidRPr="00313BE6">
        <w:rPr>
          <w:lang w:eastAsia="ko-KR"/>
        </w:rPr>
        <w:t>(</w:t>
      </w:r>
      <w:r w:rsidR="008E63AD">
        <w:rPr>
          <w:lang w:eastAsia="ko-KR"/>
        </w:rPr>
        <w:t>128</w:t>
      </w:r>
      <w:r w:rsidR="008E63AD" w:rsidRPr="00313BE6">
        <w:rPr>
          <w:lang w:eastAsia="ko-KR"/>
        </w:rPr>
        <w:t>) + 2</w:t>
      </w:r>
      <w:r w:rsidR="008E63AD">
        <w:rPr>
          <w:lang w:eastAsia="ko-KR"/>
        </w:rPr>
        <w:t>x128x</w:t>
      </w:r>
      <w:r w:rsidR="008E63AD" w:rsidRPr="00313BE6">
        <w:rPr>
          <w:lang w:eastAsia="ko-KR"/>
        </w:rPr>
        <w:t>log</w:t>
      </w:r>
      <w:r w:rsidR="008E63AD" w:rsidRPr="008E63AD">
        <w:rPr>
          <w:vertAlign w:val="subscript"/>
          <w:lang w:eastAsia="ko-KR"/>
        </w:rPr>
        <w:t>2</w:t>
      </w:r>
      <w:r w:rsidR="008E63AD" w:rsidRPr="00313BE6">
        <w:rPr>
          <w:lang w:eastAsia="ko-KR"/>
        </w:rPr>
        <w:t>(</w:t>
      </w:r>
      <w:r w:rsidR="008E63AD">
        <w:rPr>
          <w:lang w:eastAsia="ko-KR"/>
        </w:rPr>
        <w:t>128</w:t>
      </w:r>
      <w:r w:rsidR="008E63AD" w:rsidRPr="00313BE6">
        <w:rPr>
          <w:lang w:eastAsia="ko-KR"/>
        </w:rPr>
        <w:t>)</w:t>
      </w:r>
      <w:r w:rsidR="008E63AD">
        <w:rPr>
          <w:lang w:eastAsia="ko-KR"/>
        </w:rPr>
        <w:t xml:space="preserve"> = </w:t>
      </w:r>
      <w:r w:rsidR="003F7A59">
        <w:rPr>
          <w:lang w:eastAsia="ko-KR"/>
        </w:rPr>
        <w:t xml:space="preserve">4480 operations. </w:t>
      </w:r>
      <w:r>
        <w:rPr>
          <w:lang w:eastAsia="ko-KR"/>
        </w:rPr>
        <w:t>Therefore,</w:t>
      </w:r>
      <w:r w:rsidR="00761C75">
        <w:rPr>
          <w:lang w:eastAsia="ko-KR"/>
        </w:rPr>
        <w:t xml:space="preserve"> </w:t>
      </w:r>
      <w:r w:rsidR="00761C75" w:rsidRPr="00761C75">
        <w:rPr>
          <w:lang w:eastAsia="ko-KR"/>
        </w:rPr>
        <w:t>for the normal frame structure</w:t>
      </w:r>
      <w:r w:rsidR="00761C75">
        <w:rPr>
          <w:lang w:eastAsia="ko-KR"/>
        </w:rPr>
        <w:t>,</w:t>
      </w:r>
      <w:r>
        <w:rPr>
          <w:lang w:eastAsia="ko-KR"/>
        </w:rPr>
        <w:t xml:space="preserve"> in </w:t>
      </w:r>
      <w:r w:rsidR="00313BE6">
        <w:rPr>
          <w:lang w:eastAsia="ko-KR"/>
        </w:rPr>
        <w:t>total</w:t>
      </w:r>
      <w:r w:rsidR="00761C75">
        <w:rPr>
          <w:lang w:eastAsia="ko-KR"/>
        </w:rPr>
        <w:t xml:space="preserve"> </w:t>
      </w:r>
      <w:r w:rsidR="00313BE6">
        <w:rPr>
          <w:lang w:eastAsia="ko-KR"/>
        </w:rPr>
        <w:t>14</w:t>
      </w:r>
      <w:r w:rsidR="001020CE">
        <w:rPr>
          <w:lang w:eastAsia="ko-KR"/>
        </w:rPr>
        <w:t>x</w:t>
      </w:r>
      <w:r w:rsidR="00313BE6">
        <w:rPr>
          <w:lang w:eastAsia="ko-KR"/>
        </w:rPr>
        <w:t>163</w:t>
      </w:r>
      <w:r w:rsidR="001020CE">
        <w:rPr>
          <w:lang w:eastAsia="ko-KR"/>
        </w:rPr>
        <w:t>x</w:t>
      </w:r>
      <w:r w:rsidR="003F7A59">
        <w:rPr>
          <w:lang w:eastAsia="ko-KR"/>
        </w:rPr>
        <w:t>128</w:t>
      </w:r>
      <w:r w:rsidR="00313BE6">
        <w:rPr>
          <w:lang w:eastAsia="ko-KR"/>
        </w:rPr>
        <w:t xml:space="preserve"> = </w:t>
      </w:r>
      <w:r w:rsidR="001020CE">
        <w:rPr>
          <w:lang w:eastAsia="ko-KR"/>
        </w:rPr>
        <w:t>~</w:t>
      </w:r>
      <w:r w:rsidR="00313BE6" w:rsidRPr="00313BE6">
        <w:rPr>
          <w:lang w:eastAsia="ko-KR"/>
        </w:rPr>
        <w:t>10</w:t>
      </w:r>
      <w:r w:rsidR="00313BE6">
        <w:rPr>
          <w:lang w:eastAsia="ko-KR"/>
        </w:rPr>
        <w:t>,</w:t>
      </w:r>
      <w:r w:rsidR="00313BE6" w:rsidRPr="00313BE6">
        <w:rPr>
          <w:lang w:eastAsia="ko-KR"/>
        </w:rPr>
        <w:t>2</w:t>
      </w:r>
      <w:r w:rsidR="001020CE">
        <w:rPr>
          <w:lang w:eastAsia="ko-KR"/>
        </w:rPr>
        <w:t xml:space="preserve"> million </w:t>
      </w:r>
      <w:r w:rsidR="00313BE6">
        <w:rPr>
          <w:lang w:eastAsia="ko-KR"/>
        </w:rPr>
        <w:t>operations are needed during one second</w:t>
      </w:r>
      <w:r w:rsidR="003F7A59">
        <w:rPr>
          <w:lang w:eastAsia="ko-KR"/>
        </w:rPr>
        <w:t xml:space="preserve">, </w:t>
      </w:r>
      <w:r w:rsidR="003F7A59" w:rsidRPr="00513BDE">
        <w:rPr>
          <w:lang w:eastAsia="ko-KR"/>
        </w:rPr>
        <w:t xml:space="preserve">i.e. </w:t>
      </w:r>
      <w:r w:rsidR="003F7A59">
        <w:rPr>
          <w:lang w:eastAsia="ko-KR"/>
        </w:rPr>
        <w:t xml:space="preserve">roughly 2 </w:t>
      </w:r>
      <w:r w:rsidR="003F7A59" w:rsidRPr="00513BDE">
        <w:rPr>
          <w:lang w:eastAsia="ko-KR"/>
        </w:rPr>
        <w:t>times the requirement derived for EGPRS.</w:t>
      </w:r>
    </w:p>
    <w:p w14:paraId="57A49ACB" w14:textId="03B50663" w:rsidR="00BC2248" w:rsidRPr="00513BDE" w:rsidRDefault="00880F6B" w:rsidP="00513BDE">
      <w:pPr>
        <w:pStyle w:val="BodyText"/>
        <w:rPr>
          <w:lang w:eastAsia="ko-KR"/>
        </w:rPr>
      </w:pPr>
      <w:r w:rsidRPr="00513BDE">
        <w:rPr>
          <w:lang w:eastAsia="ko-KR"/>
        </w:rPr>
        <w:t>There are surely simplifications to be made for NB M2M</w:t>
      </w:r>
      <w:r w:rsidR="00313BE6">
        <w:rPr>
          <w:lang w:eastAsia="ko-KR"/>
        </w:rPr>
        <w:t xml:space="preserve"> and NB OFDMA</w:t>
      </w:r>
      <w:r w:rsidRPr="00513BDE">
        <w:rPr>
          <w:lang w:eastAsia="ko-KR"/>
        </w:rPr>
        <w:t xml:space="preserve"> in the above example</w:t>
      </w:r>
      <w:r w:rsidR="00313BE6">
        <w:rPr>
          <w:lang w:eastAsia="ko-KR"/>
        </w:rPr>
        <w:t>s</w:t>
      </w:r>
      <w:r w:rsidRPr="00513BDE">
        <w:rPr>
          <w:lang w:eastAsia="ko-KR"/>
        </w:rPr>
        <w:t>, but it’s the view of the sourcing company that the proponents of NB M2M and NB OFDMA needs to present an assessment of the</w:t>
      </w:r>
      <w:r w:rsidR="00641BEF" w:rsidRPr="00513BDE">
        <w:rPr>
          <w:lang w:eastAsia="ko-KR"/>
        </w:rPr>
        <w:t xml:space="preserve"> computational</w:t>
      </w:r>
      <w:r w:rsidRPr="00513BDE">
        <w:rPr>
          <w:lang w:eastAsia="ko-KR"/>
        </w:rPr>
        <w:t xml:space="preserve"> requirements related to the introduction to NB M2M and </w:t>
      </w:r>
      <w:r w:rsidR="00641BEF" w:rsidRPr="00513BDE">
        <w:rPr>
          <w:lang w:eastAsia="ko-KR"/>
        </w:rPr>
        <w:t xml:space="preserve">NB OFDMA in legacy GSM/Base stations. </w:t>
      </w:r>
    </w:p>
    <w:p w14:paraId="57A49ACC" w14:textId="77777777" w:rsidR="004C66D9" w:rsidRPr="00513BDE" w:rsidRDefault="004C66D9" w:rsidP="00513BDE">
      <w:pPr>
        <w:pStyle w:val="Heading2"/>
        <w:jc w:val="both"/>
      </w:pPr>
      <w:r w:rsidRPr="00513BDE">
        <w:t>Memory requirements</w:t>
      </w:r>
      <w:r w:rsidR="00916ECF" w:rsidRPr="00513BDE">
        <w:t xml:space="preserve"> (GERAN1)</w:t>
      </w:r>
    </w:p>
    <w:p w14:paraId="57A49ACD" w14:textId="1B496A84" w:rsidR="00641BEF" w:rsidRPr="00513BDE" w:rsidRDefault="00F32F3C" w:rsidP="00513BDE">
      <w:pPr>
        <w:pStyle w:val="BodyText"/>
        <w:rPr>
          <w:lang w:eastAsia="ko-KR"/>
        </w:rPr>
      </w:pPr>
      <w:r w:rsidRPr="00513BDE">
        <w:rPr>
          <w:lang w:eastAsia="ko-KR"/>
        </w:rPr>
        <w:t>Besides c</w:t>
      </w:r>
      <w:r w:rsidR="00591DC1" w:rsidRPr="00513BDE">
        <w:rPr>
          <w:lang w:eastAsia="ko-KR"/>
        </w:rPr>
        <w:t>omputational complexity</w:t>
      </w:r>
      <w:r w:rsidR="00761C75">
        <w:rPr>
          <w:lang w:eastAsia="ko-KR"/>
        </w:rPr>
        <w:t>,</w:t>
      </w:r>
      <w:r w:rsidR="00591DC1" w:rsidRPr="00513BDE">
        <w:rPr>
          <w:lang w:eastAsia="ko-KR"/>
        </w:rPr>
        <w:t xml:space="preserve"> </w:t>
      </w:r>
      <w:r w:rsidRPr="00513BDE">
        <w:rPr>
          <w:lang w:eastAsia="ko-KR"/>
        </w:rPr>
        <w:t>an</w:t>
      </w:r>
      <w:r w:rsidR="00591DC1" w:rsidRPr="00513BDE">
        <w:rPr>
          <w:lang w:eastAsia="ko-KR"/>
        </w:rPr>
        <w:t xml:space="preserve"> aspect of importance to assess is the requirement on memory space</w:t>
      </w:r>
      <w:r w:rsidR="00ED486F" w:rsidRPr="00513BDE">
        <w:rPr>
          <w:lang w:eastAsia="ko-KR"/>
        </w:rPr>
        <w:t xml:space="preserve"> caused by new RATs</w:t>
      </w:r>
      <w:r w:rsidR="002A52F2">
        <w:rPr>
          <w:lang w:eastAsia="ko-KR"/>
        </w:rPr>
        <w:t>.</w:t>
      </w:r>
      <w:r w:rsidR="00591DC1" w:rsidRPr="00513BDE">
        <w:rPr>
          <w:lang w:eastAsia="ko-KR"/>
        </w:rPr>
        <w:t xml:space="preserve"> </w:t>
      </w:r>
      <w:r w:rsidR="00761C75">
        <w:rPr>
          <w:lang w:eastAsia="ko-KR"/>
        </w:rPr>
        <w:t>T</w:t>
      </w:r>
      <w:r w:rsidR="00591DC1" w:rsidRPr="00513BDE">
        <w:rPr>
          <w:lang w:eastAsia="ko-KR"/>
        </w:rPr>
        <w:t>o exemplify the difference between EGPRS and NB M2M</w:t>
      </w:r>
      <w:r w:rsidR="00761C75">
        <w:rPr>
          <w:lang w:eastAsia="ko-KR"/>
        </w:rPr>
        <w:t>,</w:t>
      </w:r>
      <w:r w:rsidR="00591DC1" w:rsidRPr="00513BDE">
        <w:rPr>
          <w:lang w:eastAsia="ko-KR"/>
        </w:rPr>
        <w:t xml:space="preserve"> let</w:t>
      </w:r>
      <w:r w:rsidR="00456E67">
        <w:rPr>
          <w:lang w:eastAsia="ko-KR"/>
        </w:rPr>
        <w:t xml:space="preserve"> u</w:t>
      </w:r>
      <w:r w:rsidR="00591DC1" w:rsidRPr="00513BDE">
        <w:rPr>
          <w:lang w:eastAsia="ko-KR"/>
        </w:rPr>
        <w:t>s consider the radio blocks sizes</w:t>
      </w:r>
      <w:r w:rsidR="007F6852" w:rsidRPr="00513BDE">
        <w:rPr>
          <w:lang w:eastAsia="ko-KR"/>
        </w:rPr>
        <w:t xml:space="preserve"> of</w:t>
      </w:r>
      <w:r w:rsidR="00591DC1" w:rsidRPr="00513BDE">
        <w:rPr>
          <w:lang w:eastAsia="ko-KR"/>
        </w:rPr>
        <w:t xml:space="preserve"> supported/suggested MCSs. </w:t>
      </w:r>
    </w:p>
    <w:p w14:paraId="57A49ACE" w14:textId="6A881507" w:rsidR="00591DC1" w:rsidRPr="00513BDE" w:rsidRDefault="00591DC1" w:rsidP="00513BDE">
      <w:pPr>
        <w:pStyle w:val="BodyText"/>
        <w:rPr>
          <w:lang w:eastAsia="ko-KR"/>
        </w:rPr>
      </w:pPr>
      <w:r w:rsidRPr="00513BDE">
        <w:rPr>
          <w:lang w:eastAsia="ko-KR"/>
        </w:rPr>
        <w:t>First for EGPRS, let’s consider EGPRS2-A and DAS-12</w:t>
      </w:r>
      <w:r w:rsidR="00C54FAA" w:rsidRPr="00513BDE">
        <w:rPr>
          <w:lang w:eastAsia="ko-KR"/>
        </w:rPr>
        <w:t xml:space="preserve"> offering the highest throughput for EGPRS.</w:t>
      </w:r>
      <w:r w:rsidRPr="00513BDE">
        <w:rPr>
          <w:lang w:eastAsia="ko-KR"/>
        </w:rPr>
        <w:t xml:space="preserve"> 3</w:t>
      </w:r>
      <w:r w:rsidR="00C54FAA" w:rsidRPr="00513BDE">
        <w:rPr>
          <w:lang w:eastAsia="ko-KR"/>
        </w:rPr>
        <w:t xml:space="preserve"> RLC blocks</w:t>
      </w:r>
      <w:r w:rsidR="002A52F2">
        <w:rPr>
          <w:lang w:eastAsia="ko-KR"/>
        </w:rPr>
        <w:t>,</w:t>
      </w:r>
      <w:r w:rsidR="00C54FAA" w:rsidRPr="00513BDE">
        <w:rPr>
          <w:lang w:eastAsia="ko-KR"/>
        </w:rPr>
        <w:t xml:space="preserve"> each containing 657 information bits are fed into the encoder, resulting in 3x2022 bits, that after rate matching equals 3x700 </w:t>
      </w:r>
      <w:r w:rsidR="00E557E7" w:rsidRPr="00513BDE">
        <w:rPr>
          <w:lang w:eastAsia="ko-KR"/>
        </w:rPr>
        <w:t xml:space="preserve">encoded </w:t>
      </w:r>
      <w:r w:rsidR="00C54FAA" w:rsidRPr="00513BDE">
        <w:rPr>
          <w:lang w:eastAsia="ko-KR"/>
        </w:rPr>
        <w:t>bits. So if a modulator should be able to store the entire radio block during th</w:t>
      </w:r>
      <w:r w:rsidR="009C4449" w:rsidRPr="00513BDE">
        <w:rPr>
          <w:lang w:eastAsia="ko-KR"/>
        </w:rPr>
        <w:t>is sequence of</w:t>
      </w:r>
      <w:r w:rsidR="00C54FAA" w:rsidRPr="00513BDE">
        <w:rPr>
          <w:lang w:eastAsia="ko-KR"/>
        </w:rPr>
        <w:t xml:space="preserve"> operations, at least 3x2022 or 6.1 </w:t>
      </w:r>
      <w:proofErr w:type="spellStart"/>
      <w:r w:rsidR="00C54FAA" w:rsidRPr="00513BDE">
        <w:rPr>
          <w:lang w:eastAsia="ko-KR"/>
        </w:rPr>
        <w:t>kbit</w:t>
      </w:r>
      <w:proofErr w:type="spellEnd"/>
      <w:r w:rsidR="00C54FAA" w:rsidRPr="00513BDE">
        <w:rPr>
          <w:lang w:eastAsia="ko-KR"/>
        </w:rPr>
        <w:t xml:space="preserve"> memory is required.</w:t>
      </w:r>
    </w:p>
    <w:p w14:paraId="57A49AD0" w14:textId="4C6B09CD" w:rsidR="00243075" w:rsidRDefault="00C54FAA" w:rsidP="00513BDE">
      <w:pPr>
        <w:pStyle w:val="BodyText"/>
        <w:rPr>
          <w:lang w:eastAsia="ko-KR"/>
        </w:rPr>
      </w:pPr>
      <w:r w:rsidRPr="00513BDE">
        <w:rPr>
          <w:lang w:eastAsia="ko-KR"/>
        </w:rPr>
        <w:t xml:space="preserve">In case of NB M2M the situation looks more challenging. Consider MCS-8 where 6144 information bits are fed into the ½ rate encoder, leading to a block size of 12.3 encoded </w:t>
      </w:r>
      <w:proofErr w:type="spellStart"/>
      <w:r w:rsidRPr="00513BDE">
        <w:rPr>
          <w:lang w:eastAsia="ko-KR"/>
        </w:rPr>
        <w:t>kbits</w:t>
      </w:r>
      <w:proofErr w:type="spellEnd"/>
      <w:r w:rsidRPr="00513BDE">
        <w:rPr>
          <w:lang w:eastAsia="ko-KR"/>
        </w:rPr>
        <w:t xml:space="preserve">. Or consider MCS-0 that after ½ encoding, </w:t>
      </w:r>
      <w:r w:rsidR="00FB4760" w:rsidRPr="00513BDE">
        <w:rPr>
          <w:lang w:eastAsia="ko-KR"/>
        </w:rPr>
        <w:t xml:space="preserve">symbol mapping </w:t>
      </w:r>
      <w:r w:rsidRPr="00513BDE">
        <w:rPr>
          <w:lang w:eastAsia="ko-KR"/>
        </w:rPr>
        <w:t xml:space="preserve">and 4x spreading turns 2304 information bits </w:t>
      </w:r>
      <w:r w:rsidR="00FB4760" w:rsidRPr="00513BDE">
        <w:rPr>
          <w:lang w:eastAsia="ko-KR"/>
        </w:rPr>
        <w:t>into 18432</w:t>
      </w:r>
      <w:r w:rsidR="00C547A5" w:rsidRPr="00513BDE">
        <w:rPr>
          <w:lang w:eastAsia="ko-KR"/>
        </w:rPr>
        <w:t xml:space="preserve"> encoded</w:t>
      </w:r>
      <w:r w:rsidR="00FB4760" w:rsidRPr="00513BDE">
        <w:rPr>
          <w:lang w:eastAsia="ko-KR"/>
        </w:rPr>
        <w:t xml:space="preserve"> IQ samples. </w:t>
      </w:r>
      <w:r w:rsidR="00761C75">
        <w:rPr>
          <w:lang w:eastAsia="ko-KR"/>
        </w:rPr>
        <w:t>However,</w:t>
      </w:r>
      <w:r w:rsidR="00761C75" w:rsidRPr="00513BDE">
        <w:rPr>
          <w:lang w:eastAsia="ko-KR"/>
        </w:rPr>
        <w:t xml:space="preserve"> </w:t>
      </w:r>
      <w:r w:rsidR="00FB4760" w:rsidRPr="00513BDE">
        <w:rPr>
          <w:lang w:eastAsia="ko-KR"/>
        </w:rPr>
        <w:t>there may be tools available to divide the large code blocks of NB M2M in sub-blocks without loss in performance, to reduce the seemingly high requirements on memory size. Such measures are however not obvious, and needs to be elaborated upon before the impact from NB M2M on legacy GSM BTSs can be assessed.</w:t>
      </w:r>
      <w:r w:rsidR="00786216" w:rsidRPr="00786216">
        <w:t xml:space="preserve"> </w:t>
      </w:r>
    </w:p>
    <w:p w14:paraId="44E95642" w14:textId="5EF83286" w:rsidR="002A52F2" w:rsidRPr="00513BDE" w:rsidRDefault="002A52F2" w:rsidP="00513BDE">
      <w:pPr>
        <w:pStyle w:val="BodyText"/>
      </w:pPr>
      <w:r>
        <w:rPr>
          <w:lang w:eastAsia="ko-KR"/>
        </w:rPr>
        <w:t>Regarding the NB OFDMA system design, not enough details have yet been provided to understand the impact on the memory requirement from this candidate proposal.</w:t>
      </w:r>
    </w:p>
    <w:p w14:paraId="57A49AD1" w14:textId="77777777" w:rsidR="00F93EFF" w:rsidRPr="00513BDE" w:rsidRDefault="00352F25" w:rsidP="00513BDE">
      <w:pPr>
        <w:pStyle w:val="Heading1"/>
        <w:jc w:val="both"/>
      </w:pPr>
      <w:r w:rsidRPr="00513BDE">
        <w:t>Summary</w:t>
      </w:r>
    </w:p>
    <w:p w14:paraId="57A49AD2" w14:textId="77777777" w:rsidR="00CB61E7" w:rsidRPr="00513BDE" w:rsidRDefault="00CB61E7" w:rsidP="00513BDE">
      <w:pPr>
        <w:jc w:val="both"/>
      </w:pPr>
      <w:r w:rsidRPr="00513BDE">
        <w:t xml:space="preserve">This contribution initiates a discussion around the </w:t>
      </w:r>
      <w:proofErr w:type="spellStart"/>
      <w:r w:rsidRPr="00513BDE">
        <w:t>FS_IoT_LC</w:t>
      </w:r>
      <w:proofErr w:type="spellEnd"/>
      <w:r w:rsidRPr="00513BDE">
        <w:t xml:space="preserve"> compatibility objective “</w:t>
      </w:r>
      <w:r w:rsidRPr="00513BDE">
        <w:rPr>
          <w:i/>
        </w:rPr>
        <w:t>Minimize impacts to the GPRS/EDGE base station hardware”</w:t>
      </w:r>
      <w:r w:rsidR="003B77ED" w:rsidRPr="00513BDE">
        <w:rPr>
          <w:i/>
        </w:rPr>
        <w:t xml:space="preserve"> </w:t>
      </w:r>
      <w:r w:rsidRPr="00513BDE">
        <w:t xml:space="preserve">in the context of the NB M2M and NB OFDMA proposals. A row of examples is made to highlight the importance of a thorough assessment of the impact from </w:t>
      </w:r>
      <w:r w:rsidR="00410EB6" w:rsidRPr="00513BDE">
        <w:t xml:space="preserve">these new RATs to the legacy fleet of GSM/EDGE </w:t>
      </w:r>
      <w:r w:rsidR="00225378" w:rsidRPr="00513BDE">
        <w:t>base stations</w:t>
      </w:r>
      <w:r w:rsidR="00410EB6" w:rsidRPr="00513BDE">
        <w:t>.</w:t>
      </w:r>
    </w:p>
    <w:p w14:paraId="57A49AD3" w14:textId="77777777" w:rsidR="00E17DDB" w:rsidRPr="00513BDE" w:rsidRDefault="00E17DDB" w:rsidP="00513BDE">
      <w:pPr>
        <w:pStyle w:val="Heading1"/>
        <w:jc w:val="both"/>
      </w:pPr>
      <w:r w:rsidRPr="00513BDE">
        <w:t>References</w:t>
      </w:r>
    </w:p>
    <w:bookmarkStart w:id="6" w:name="_Ref396129527"/>
    <w:p w14:paraId="57A49AD4" w14:textId="77777777" w:rsidR="003B5A41" w:rsidRDefault="00B366B0" w:rsidP="00513BDE">
      <w:pPr>
        <w:pStyle w:val="Reference"/>
        <w:jc w:val="both"/>
      </w:pPr>
      <w:r w:rsidRPr="00513BDE">
        <w:fldChar w:fldCharType="begin"/>
      </w:r>
      <w:r w:rsidRPr="00513BDE">
        <w:instrText xml:space="preserve"> HYPERLINK "ftp://www.3gpp.org/tsg_geran/TSG_GERAN/GERAN_62_Valencia/Docs/GP-140421.zip" </w:instrText>
      </w:r>
      <w:r w:rsidRPr="00513BDE">
        <w:fldChar w:fldCharType="separate"/>
      </w:r>
      <w:r w:rsidRPr="00513BDE">
        <w:rPr>
          <w:rStyle w:val="Hyperlink"/>
        </w:rPr>
        <w:t>GP-140241</w:t>
      </w:r>
      <w:r w:rsidRPr="00513BDE">
        <w:fldChar w:fldCharType="end"/>
      </w:r>
      <w:r w:rsidRPr="00513BDE">
        <w:t>, “Cellular System Support for Ultra Low Complexity and Low Throughput Internet of Things</w:t>
      </w:r>
      <w:r w:rsidR="003F6188" w:rsidRPr="00513BDE">
        <w:t>”</w:t>
      </w:r>
      <w:r w:rsidRPr="00513BDE">
        <w:t>, GERAN#62, source VODAFONE Group Plc.</w:t>
      </w:r>
      <w:bookmarkEnd w:id="6"/>
    </w:p>
    <w:p w14:paraId="57A49AD6" w14:textId="46212FFE" w:rsidR="008D1149" w:rsidRDefault="003F7A59" w:rsidP="00D2643B">
      <w:pPr>
        <w:pStyle w:val="Reference"/>
        <w:jc w:val="both"/>
      </w:pPr>
      <w:bookmarkStart w:id="7" w:name="_Ref416827848"/>
      <w:r>
        <w:t xml:space="preserve">3GPP </w:t>
      </w:r>
      <w:r w:rsidR="00E16F9F">
        <w:t>TR</w:t>
      </w:r>
      <w:r>
        <w:t xml:space="preserve"> </w:t>
      </w:r>
      <w:r w:rsidR="00E16F9F">
        <w:t xml:space="preserve">45.820 v1.0.1 </w:t>
      </w:r>
      <w:r w:rsidR="00E16F9F" w:rsidRPr="00513BDE">
        <w:t>Cellular System Support for Ultra Low Complexity and Low Throughput Internet of Things (</w:t>
      </w:r>
      <w:proofErr w:type="spellStart"/>
      <w:r w:rsidR="00E16F9F" w:rsidRPr="00513BDE">
        <w:t>FS_IoT_LC</w:t>
      </w:r>
      <w:proofErr w:type="spellEnd"/>
      <w:r w:rsidR="00E16F9F" w:rsidRPr="00513BDE">
        <w:t>)</w:t>
      </w:r>
      <w:bookmarkEnd w:id="7"/>
    </w:p>
    <w:p w14:paraId="21AE7B96" w14:textId="2D74630B" w:rsidR="003F7A59" w:rsidRDefault="003F7A59" w:rsidP="00D2643B">
      <w:pPr>
        <w:pStyle w:val="Reference"/>
        <w:jc w:val="both"/>
      </w:pPr>
      <w:bookmarkStart w:id="8" w:name="_Ref416827944"/>
      <w:r>
        <w:lastRenderedPageBreak/>
        <w:t xml:space="preserve">3GPP </w:t>
      </w:r>
      <w:r>
        <w:t>TS 45.005</w:t>
      </w:r>
      <w:bookmarkEnd w:id="8"/>
    </w:p>
    <w:p w14:paraId="74375E4F" w14:textId="650865FA" w:rsidR="003F7A59" w:rsidRDefault="003F7A59" w:rsidP="00D2643B">
      <w:pPr>
        <w:pStyle w:val="Reference"/>
        <w:jc w:val="both"/>
      </w:pPr>
      <w:bookmarkStart w:id="9" w:name="_Ref416827950"/>
      <w:r>
        <w:t xml:space="preserve">3GPP </w:t>
      </w:r>
      <w:r>
        <w:t>TS 51.021</w:t>
      </w:r>
      <w:bookmarkEnd w:id="9"/>
    </w:p>
    <w:p w14:paraId="16E31F66" w14:textId="22385004" w:rsidR="00D87FBE" w:rsidRPr="00513BDE" w:rsidRDefault="00D87FBE" w:rsidP="00D2643B">
      <w:pPr>
        <w:pStyle w:val="Reference"/>
        <w:jc w:val="both"/>
      </w:pPr>
      <w:bookmarkStart w:id="10" w:name="_Ref416828090"/>
      <w:r>
        <w:t>3GPP TS 45.002</w:t>
      </w:r>
      <w:bookmarkEnd w:id="10"/>
    </w:p>
    <w:sectPr w:rsidR="00D87FBE" w:rsidRPr="00513BDE"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1D216" w14:textId="77777777" w:rsidR="00C14E95" w:rsidRDefault="00C14E95">
      <w:r>
        <w:separator/>
      </w:r>
    </w:p>
  </w:endnote>
  <w:endnote w:type="continuationSeparator" w:id="0">
    <w:p w14:paraId="0042BE44" w14:textId="77777777" w:rsidR="00C14E95" w:rsidRDefault="00C1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49AE0" w14:textId="77777777" w:rsidR="002A52F2" w:rsidRDefault="002A52F2">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87FBE">
      <w:rPr>
        <w:rStyle w:val="PageNumber"/>
        <w:noProof/>
      </w:rPr>
      <w:t>6</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7FBE">
      <w:rPr>
        <w:rStyle w:val="PageNumber"/>
        <w:noProof/>
      </w:rPr>
      <w:t>6</w:t>
    </w:r>
    <w:r>
      <w:rPr>
        <w:rStyle w:val="PageNumber"/>
      </w:rPr>
      <w:fldChar w:fldCharType="end"/>
    </w:r>
    <w:r>
      <w:rPr>
        <w:rStyle w:val="PageNumber"/>
      </w:rPr>
      <w:t>)</w:t>
    </w:r>
    <w:bookmarkEnd w:id="1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49AE4" w14:textId="77777777" w:rsidR="002A52F2" w:rsidRDefault="002A52F2">
    <w:pPr>
      <w:pStyle w:val="Footer"/>
      <w:jc w:val="center"/>
    </w:pPr>
    <w:r>
      <w:rPr>
        <w:rStyle w:val="PageNumber"/>
      </w:rPr>
      <w:fldChar w:fldCharType="begin"/>
    </w:r>
    <w:r>
      <w:rPr>
        <w:rStyle w:val="PageNumber"/>
      </w:rPr>
      <w:instrText xml:space="preserve"> PAGE </w:instrText>
    </w:r>
    <w:r>
      <w:rPr>
        <w:rStyle w:val="PageNumber"/>
      </w:rPr>
      <w:fldChar w:fldCharType="separate"/>
    </w:r>
    <w:r w:rsidR="00D87FB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7FBE">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22A56" w14:textId="77777777" w:rsidR="00C14E95" w:rsidRDefault="00C14E95">
      <w:r>
        <w:separator/>
      </w:r>
    </w:p>
  </w:footnote>
  <w:footnote w:type="continuationSeparator" w:id="0">
    <w:p w14:paraId="7A9DE3ED" w14:textId="77777777" w:rsidR="00C14E95" w:rsidRDefault="00C14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49ADE" w14:textId="0DC724AA" w:rsidR="002A52F2" w:rsidRPr="007E7F52" w:rsidRDefault="002A52F2" w:rsidP="00572693">
    <w:pPr>
      <w:pStyle w:val="Header"/>
      <w:spacing w:after="0"/>
    </w:pPr>
    <w:r w:rsidRPr="007E7F52">
      <w:t xml:space="preserve">3GPP TSG GERAN1 Adhoc#2 on </w:t>
    </w:r>
    <w:proofErr w:type="spellStart"/>
    <w:r w:rsidRPr="007E7F52">
      <w:t>FS_IoT_LC</w:t>
    </w:r>
    <w:proofErr w:type="spellEnd"/>
    <w:r w:rsidRPr="007E7F52">
      <w:tab/>
    </w:r>
    <w:r w:rsidRPr="007E7F52">
      <w:tab/>
    </w:r>
    <w:proofErr w:type="spellStart"/>
    <w:r w:rsidRPr="007E7F52">
      <w:t>Tdoc</w:t>
    </w:r>
    <w:proofErr w:type="spellEnd"/>
    <w:r w:rsidRPr="007E7F52">
      <w:t xml:space="preserve"> GPC150</w:t>
    </w:r>
    <w:r w:rsidR="00E16F9F">
      <w:t>196</w:t>
    </w:r>
  </w:p>
  <w:p w14:paraId="57A49ADF" w14:textId="77777777" w:rsidR="002A52F2" w:rsidRPr="007E7F52" w:rsidRDefault="002A52F2" w:rsidP="005726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49AE1" w14:textId="2E65C1F5" w:rsidR="002A52F2" w:rsidRPr="007E7F52" w:rsidRDefault="002A52F2" w:rsidP="0015360B">
    <w:pPr>
      <w:pStyle w:val="Header"/>
      <w:spacing w:after="0"/>
    </w:pPr>
    <w:r w:rsidRPr="007E7F52">
      <w:t xml:space="preserve">3GPP TSG GERAN2 Adhoc#1 on </w:t>
    </w:r>
    <w:proofErr w:type="spellStart"/>
    <w:r w:rsidRPr="007E7F52">
      <w:t>FS_IoT_LC</w:t>
    </w:r>
    <w:proofErr w:type="spellEnd"/>
    <w:r w:rsidRPr="007E7F52">
      <w:tab/>
    </w:r>
    <w:r w:rsidRPr="007E7F52">
      <w:tab/>
    </w:r>
    <w:proofErr w:type="spellStart"/>
    <w:r w:rsidRPr="007E7F52">
      <w:t>Tdoc</w:t>
    </w:r>
    <w:proofErr w:type="spellEnd"/>
    <w:r w:rsidRPr="007E7F52">
      <w:t xml:space="preserve"> GPC150</w:t>
    </w:r>
    <w:r w:rsidR="00E16F9F">
      <w:t>196</w:t>
    </w:r>
  </w:p>
  <w:p w14:paraId="57A49AE2" w14:textId="77777777" w:rsidR="002A52F2" w:rsidRPr="00F171F5" w:rsidRDefault="002A52F2" w:rsidP="0015360B">
    <w:pPr>
      <w:pStyle w:val="Header"/>
      <w:spacing w:after="0"/>
      <w:rPr>
        <w:lang w:val="it-IT"/>
      </w:rPr>
    </w:pPr>
    <w:r>
      <w:rPr>
        <w:lang w:val="it-IT"/>
      </w:rPr>
      <w:t>Sophia Antipolis, France</w:t>
    </w:r>
    <w:r w:rsidRPr="00F171F5">
      <w:rPr>
        <w:lang w:val="it-IT"/>
      </w:rPr>
      <w:tab/>
    </w:r>
    <w:r w:rsidRPr="00F171F5">
      <w:rPr>
        <w:lang w:val="it-IT"/>
      </w:rPr>
      <w:tab/>
      <w:t xml:space="preserve">Agenda item </w:t>
    </w:r>
    <w:r>
      <w:rPr>
        <w:lang w:val="it-IT"/>
      </w:rPr>
      <w:t>1.4.2.3, 1.4.2.4,2.4.2.3,2.4.2.4</w:t>
    </w:r>
  </w:p>
  <w:p w14:paraId="57A49AE3" w14:textId="77777777" w:rsidR="002A52F2" w:rsidRPr="007E7F52" w:rsidRDefault="002A52F2" w:rsidP="00F839ED">
    <w:pPr>
      <w:pStyle w:val="Header"/>
      <w:spacing w:after="0"/>
      <w:rPr>
        <w:snapToGrid w:val="0"/>
      </w:rPr>
    </w:pPr>
    <w:r w:rsidRPr="007E7F52">
      <w:t>20</w:t>
    </w:r>
    <w:r w:rsidRPr="007E7F52">
      <w:rPr>
        <w:vertAlign w:val="superscript"/>
      </w:rPr>
      <w:t>th</w:t>
    </w:r>
    <w:r w:rsidRPr="007E7F52">
      <w:t>– 23</w:t>
    </w:r>
    <w:r w:rsidRPr="007E7F52">
      <w:rPr>
        <w:vertAlign w:val="superscript"/>
      </w:rPr>
      <w:t>rd</w:t>
    </w:r>
    <w:r w:rsidRPr="007E7F52">
      <w:t xml:space="preserve"> April, 2015</w:t>
    </w:r>
    <w:r w:rsidRPr="007E7F52">
      <w:br/>
    </w:r>
    <w:bookmarkStart w:id="12" w:name="_Ref515183447"/>
    <w:bookmarkEnd w:id="12"/>
    <w:r w:rsidRPr="007E7F5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B84CCCD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46"/>
        </w:tabs>
        <w:ind w:left="84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9"/>
  </w:num>
  <w:num w:numId="8">
    <w:abstractNumId w:val="14"/>
  </w:num>
  <w:num w:numId="9">
    <w:abstractNumId w:val="16"/>
  </w:num>
  <w:num w:numId="10">
    <w:abstractNumId w:val="18"/>
  </w:num>
  <w:num w:numId="11">
    <w:abstractNumId w:val="12"/>
  </w:num>
  <w:num w:numId="12">
    <w:abstractNumId w:val="11"/>
  </w:num>
  <w:num w:numId="13">
    <w:abstractNumId w:val="0"/>
  </w:num>
  <w:num w:numId="14">
    <w:abstractNumId w:val="19"/>
  </w:num>
  <w:num w:numId="15">
    <w:abstractNumId w:val="17"/>
  </w:num>
  <w:num w:numId="16">
    <w:abstractNumId w:val="15"/>
  </w:num>
  <w:num w:numId="17">
    <w:abstractNumId w:val="15"/>
  </w:num>
  <w:num w:numId="18">
    <w:abstractNumId w:val="15"/>
  </w:num>
  <w:num w:numId="19">
    <w:abstractNumId w:val="13"/>
  </w:num>
  <w:num w:numId="20">
    <w:abstractNumId w:val="10"/>
  </w:num>
  <w:num w:numId="21">
    <w:abstractNumId w:val="9"/>
    <w:lvlOverride w:ilvl="0">
      <w:startOverride w:val="1"/>
    </w:lvlOverride>
  </w:num>
  <w:num w:numId="22">
    <w:abstractNumId w:val="15"/>
  </w:num>
  <w:num w:numId="23">
    <w:abstractNumId w:val="15"/>
  </w:num>
  <w:num w:numId="24">
    <w:abstractNumId w:val="7"/>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20"/>
  </w:num>
  <w:num w:numId="35">
    <w:abstractNumId w:val="15"/>
  </w:num>
  <w:num w:numId="36">
    <w:abstractNumId w:val="6"/>
  </w:num>
  <w:num w:numId="3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E4C"/>
    <w:rsid w:val="0000723E"/>
    <w:rsid w:val="00007639"/>
    <w:rsid w:val="00007A29"/>
    <w:rsid w:val="00007E3C"/>
    <w:rsid w:val="00007FB7"/>
    <w:rsid w:val="00010AB5"/>
    <w:rsid w:val="0001175D"/>
    <w:rsid w:val="00011DEE"/>
    <w:rsid w:val="00012730"/>
    <w:rsid w:val="0001283C"/>
    <w:rsid w:val="00013C45"/>
    <w:rsid w:val="000140A6"/>
    <w:rsid w:val="00015C59"/>
    <w:rsid w:val="00015D3A"/>
    <w:rsid w:val="000169DB"/>
    <w:rsid w:val="00016C26"/>
    <w:rsid w:val="000170F2"/>
    <w:rsid w:val="000173F3"/>
    <w:rsid w:val="000203B4"/>
    <w:rsid w:val="00020593"/>
    <w:rsid w:val="00020EAD"/>
    <w:rsid w:val="000217A5"/>
    <w:rsid w:val="00021948"/>
    <w:rsid w:val="000223F4"/>
    <w:rsid w:val="00022DF0"/>
    <w:rsid w:val="00023CB2"/>
    <w:rsid w:val="00023F23"/>
    <w:rsid w:val="0002404E"/>
    <w:rsid w:val="00024D19"/>
    <w:rsid w:val="000254FC"/>
    <w:rsid w:val="00025AA8"/>
    <w:rsid w:val="00026F40"/>
    <w:rsid w:val="0002751E"/>
    <w:rsid w:val="00032747"/>
    <w:rsid w:val="00036BCC"/>
    <w:rsid w:val="00036EE4"/>
    <w:rsid w:val="00036FBD"/>
    <w:rsid w:val="0004021D"/>
    <w:rsid w:val="000432B9"/>
    <w:rsid w:val="00045918"/>
    <w:rsid w:val="000476F1"/>
    <w:rsid w:val="00051509"/>
    <w:rsid w:val="00051DB7"/>
    <w:rsid w:val="0005267D"/>
    <w:rsid w:val="000558BC"/>
    <w:rsid w:val="00055A72"/>
    <w:rsid w:val="000561FD"/>
    <w:rsid w:val="0005639E"/>
    <w:rsid w:val="000568B3"/>
    <w:rsid w:val="00056921"/>
    <w:rsid w:val="00056D4F"/>
    <w:rsid w:val="00057B8E"/>
    <w:rsid w:val="00057CF3"/>
    <w:rsid w:val="00060517"/>
    <w:rsid w:val="000617ED"/>
    <w:rsid w:val="00061930"/>
    <w:rsid w:val="000632A2"/>
    <w:rsid w:val="000635EE"/>
    <w:rsid w:val="00064214"/>
    <w:rsid w:val="00064FA5"/>
    <w:rsid w:val="000654F1"/>
    <w:rsid w:val="00065596"/>
    <w:rsid w:val="0006577E"/>
    <w:rsid w:val="00065FC7"/>
    <w:rsid w:val="00066772"/>
    <w:rsid w:val="00070721"/>
    <w:rsid w:val="000711CC"/>
    <w:rsid w:val="00071548"/>
    <w:rsid w:val="00071AF4"/>
    <w:rsid w:val="00072BAE"/>
    <w:rsid w:val="00074479"/>
    <w:rsid w:val="0008045A"/>
    <w:rsid w:val="000804D9"/>
    <w:rsid w:val="000809A6"/>
    <w:rsid w:val="00080A33"/>
    <w:rsid w:val="00081D0E"/>
    <w:rsid w:val="00082CF2"/>
    <w:rsid w:val="00084917"/>
    <w:rsid w:val="000849CA"/>
    <w:rsid w:val="00085559"/>
    <w:rsid w:val="00085B0D"/>
    <w:rsid w:val="00085F02"/>
    <w:rsid w:val="0008658A"/>
    <w:rsid w:val="000865DB"/>
    <w:rsid w:val="00087BE7"/>
    <w:rsid w:val="00090398"/>
    <w:rsid w:val="00091E68"/>
    <w:rsid w:val="0009208C"/>
    <w:rsid w:val="00094DCA"/>
    <w:rsid w:val="000976AC"/>
    <w:rsid w:val="000A107F"/>
    <w:rsid w:val="000A2AF0"/>
    <w:rsid w:val="000A4168"/>
    <w:rsid w:val="000A5145"/>
    <w:rsid w:val="000A614E"/>
    <w:rsid w:val="000A764B"/>
    <w:rsid w:val="000A7BFE"/>
    <w:rsid w:val="000B0822"/>
    <w:rsid w:val="000B0D3D"/>
    <w:rsid w:val="000B281A"/>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68E2"/>
    <w:rsid w:val="000C6B47"/>
    <w:rsid w:val="000C724E"/>
    <w:rsid w:val="000C7276"/>
    <w:rsid w:val="000C7E27"/>
    <w:rsid w:val="000D04AC"/>
    <w:rsid w:val="000D0A0B"/>
    <w:rsid w:val="000D0EAC"/>
    <w:rsid w:val="000D1E93"/>
    <w:rsid w:val="000D2E83"/>
    <w:rsid w:val="000D42AC"/>
    <w:rsid w:val="000D4591"/>
    <w:rsid w:val="000D56D0"/>
    <w:rsid w:val="000D5737"/>
    <w:rsid w:val="000D5EF9"/>
    <w:rsid w:val="000D5F36"/>
    <w:rsid w:val="000D63EA"/>
    <w:rsid w:val="000D68A1"/>
    <w:rsid w:val="000D6A70"/>
    <w:rsid w:val="000D7C96"/>
    <w:rsid w:val="000D7EFF"/>
    <w:rsid w:val="000E0287"/>
    <w:rsid w:val="000E3ABA"/>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CE"/>
    <w:rsid w:val="0010266B"/>
    <w:rsid w:val="00102A08"/>
    <w:rsid w:val="001038AA"/>
    <w:rsid w:val="001043EF"/>
    <w:rsid w:val="0010477A"/>
    <w:rsid w:val="00104E41"/>
    <w:rsid w:val="00105050"/>
    <w:rsid w:val="00105E9B"/>
    <w:rsid w:val="00106E10"/>
    <w:rsid w:val="001103BA"/>
    <w:rsid w:val="001116D8"/>
    <w:rsid w:val="00111AD5"/>
    <w:rsid w:val="001132C2"/>
    <w:rsid w:val="001145B1"/>
    <w:rsid w:val="001158B9"/>
    <w:rsid w:val="0011683C"/>
    <w:rsid w:val="001223FB"/>
    <w:rsid w:val="00123AD8"/>
    <w:rsid w:val="00124848"/>
    <w:rsid w:val="00125511"/>
    <w:rsid w:val="00125E86"/>
    <w:rsid w:val="00125F33"/>
    <w:rsid w:val="001262D1"/>
    <w:rsid w:val="00126A28"/>
    <w:rsid w:val="00126D32"/>
    <w:rsid w:val="0012713B"/>
    <w:rsid w:val="00127227"/>
    <w:rsid w:val="00130242"/>
    <w:rsid w:val="00131FD3"/>
    <w:rsid w:val="00132466"/>
    <w:rsid w:val="00132DB7"/>
    <w:rsid w:val="00133023"/>
    <w:rsid w:val="00133BA3"/>
    <w:rsid w:val="001349BC"/>
    <w:rsid w:val="001368AE"/>
    <w:rsid w:val="00140B83"/>
    <w:rsid w:val="00144049"/>
    <w:rsid w:val="001449B8"/>
    <w:rsid w:val="00145990"/>
    <w:rsid w:val="00146503"/>
    <w:rsid w:val="00146961"/>
    <w:rsid w:val="001474F8"/>
    <w:rsid w:val="00147B66"/>
    <w:rsid w:val="00150483"/>
    <w:rsid w:val="001519E1"/>
    <w:rsid w:val="00152BC4"/>
    <w:rsid w:val="001534EE"/>
    <w:rsid w:val="0015360B"/>
    <w:rsid w:val="001547D7"/>
    <w:rsid w:val="00154A3E"/>
    <w:rsid w:val="00155385"/>
    <w:rsid w:val="001561D6"/>
    <w:rsid w:val="00157ED0"/>
    <w:rsid w:val="00157F3D"/>
    <w:rsid w:val="00162633"/>
    <w:rsid w:val="00162A4D"/>
    <w:rsid w:val="00163CAC"/>
    <w:rsid w:val="00163E27"/>
    <w:rsid w:val="001648B6"/>
    <w:rsid w:val="00164B61"/>
    <w:rsid w:val="00164E81"/>
    <w:rsid w:val="00164FE3"/>
    <w:rsid w:val="001650C3"/>
    <w:rsid w:val="00167B3A"/>
    <w:rsid w:val="00170C7D"/>
    <w:rsid w:val="001716BD"/>
    <w:rsid w:val="0017195E"/>
    <w:rsid w:val="00171E47"/>
    <w:rsid w:val="00172562"/>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1CF2"/>
    <w:rsid w:val="001A31E6"/>
    <w:rsid w:val="001A3252"/>
    <w:rsid w:val="001A68ED"/>
    <w:rsid w:val="001A74BA"/>
    <w:rsid w:val="001B033B"/>
    <w:rsid w:val="001B05DF"/>
    <w:rsid w:val="001B11C2"/>
    <w:rsid w:val="001B1402"/>
    <w:rsid w:val="001B17B1"/>
    <w:rsid w:val="001B1A12"/>
    <w:rsid w:val="001B4E2B"/>
    <w:rsid w:val="001B68ED"/>
    <w:rsid w:val="001B6BC9"/>
    <w:rsid w:val="001C03F9"/>
    <w:rsid w:val="001C0F49"/>
    <w:rsid w:val="001C2E88"/>
    <w:rsid w:val="001C2F0C"/>
    <w:rsid w:val="001C34D8"/>
    <w:rsid w:val="001C3E0D"/>
    <w:rsid w:val="001C4C18"/>
    <w:rsid w:val="001C51B3"/>
    <w:rsid w:val="001C6145"/>
    <w:rsid w:val="001C71C1"/>
    <w:rsid w:val="001C76E9"/>
    <w:rsid w:val="001D01D4"/>
    <w:rsid w:val="001D0409"/>
    <w:rsid w:val="001D18E1"/>
    <w:rsid w:val="001D1BBC"/>
    <w:rsid w:val="001D26AD"/>
    <w:rsid w:val="001D38B9"/>
    <w:rsid w:val="001D395A"/>
    <w:rsid w:val="001D470D"/>
    <w:rsid w:val="001D49CD"/>
    <w:rsid w:val="001D6932"/>
    <w:rsid w:val="001D6B9A"/>
    <w:rsid w:val="001D7CFD"/>
    <w:rsid w:val="001E0C62"/>
    <w:rsid w:val="001E1017"/>
    <w:rsid w:val="001E1D0F"/>
    <w:rsid w:val="001E3248"/>
    <w:rsid w:val="001E4193"/>
    <w:rsid w:val="001E50C4"/>
    <w:rsid w:val="001E5E1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0A0D"/>
    <w:rsid w:val="00211DCC"/>
    <w:rsid w:val="00212200"/>
    <w:rsid w:val="002136F0"/>
    <w:rsid w:val="00214891"/>
    <w:rsid w:val="00215225"/>
    <w:rsid w:val="00216391"/>
    <w:rsid w:val="002163DA"/>
    <w:rsid w:val="002175C4"/>
    <w:rsid w:val="00217C4A"/>
    <w:rsid w:val="00220D2A"/>
    <w:rsid w:val="00223B6C"/>
    <w:rsid w:val="00223BEE"/>
    <w:rsid w:val="00223DD7"/>
    <w:rsid w:val="0022497A"/>
    <w:rsid w:val="0022531D"/>
    <w:rsid w:val="00225378"/>
    <w:rsid w:val="00225A30"/>
    <w:rsid w:val="00225DB2"/>
    <w:rsid w:val="00226A17"/>
    <w:rsid w:val="002301B3"/>
    <w:rsid w:val="0023070A"/>
    <w:rsid w:val="0023073F"/>
    <w:rsid w:val="00231EC7"/>
    <w:rsid w:val="00232177"/>
    <w:rsid w:val="002325D0"/>
    <w:rsid w:val="00233DA4"/>
    <w:rsid w:val="00236915"/>
    <w:rsid w:val="00240E3E"/>
    <w:rsid w:val="00240EC4"/>
    <w:rsid w:val="0024107F"/>
    <w:rsid w:val="0024126D"/>
    <w:rsid w:val="0024169A"/>
    <w:rsid w:val="00242D87"/>
    <w:rsid w:val="00243075"/>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1913"/>
    <w:rsid w:val="002621FD"/>
    <w:rsid w:val="002627A6"/>
    <w:rsid w:val="002628FE"/>
    <w:rsid w:val="002636EC"/>
    <w:rsid w:val="00264773"/>
    <w:rsid w:val="002648EE"/>
    <w:rsid w:val="00264D9E"/>
    <w:rsid w:val="002654E0"/>
    <w:rsid w:val="00266778"/>
    <w:rsid w:val="0026749A"/>
    <w:rsid w:val="00267958"/>
    <w:rsid w:val="002708FE"/>
    <w:rsid w:val="00271C0B"/>
    <w:rsid w:val="00275A0A"/>
    <w:rsid w:val="00276C25"/>
    <w:rsid w:val="0027726F"/>
    <w:rsid w:val="00277875"/>
    <w:rsid w:val="00280D07"/>
    <w:rsid w:val="002816F2"/>
    <w:rsid w:val="00282C68"/>
    <w:rsid w:val="00282F72"/>
    <w:rsid w:val="00283416"/>
    <w:rsid w:val="00284C25"/>
    <w:rsid w:val="00285F61"/>
    <w:rsid w:val="00285F94"/>
    <w:rsid w:val="002860CF"/>
    <w:rsid w:val="0028621E"/>
    <w:rsid w:val="00286390"/>
    <w:rsid w:val="00291531"/>
    <w:rsid w:val="00292106"/>
    <w:rsid w:val="002923B3"/>
    <w:rsid w:val="002926DA"/>
    <w:rsid w:val="002937E7"/>
    <w:rsid w:val="00293EA6"/>
    <w:rsid w:val="00294DF7"/>
    <w:rsid w:val="002958D5"/>
    <w:rsid w:val="002967C3"/>
    <w:rsid w:val="00296BAE"/>
    <w:rsid w:val="00296C13"/>
    <w:rsid w:val="00297B7A"/>
    <w:rsid w:val="002A00C8"/>
    <w:rsid w:val="002A1B11"/>
    <w:rsid w:val="002A1F9C"/>
    <w:rsid w:val="002A21A2"/>
    <w:rsid w:val="002A235E"/>
    <w:rsid w:val="002A2719"/>
    <w:rsid w:val="002A2D05"/>
    <w:rsid w:val="002A428F"/>
    <w:rsid w:val="002A52F2"/>
    <w:rsid w:val="002B111F"/>
    <w:rsid w:val="002B1B4D"/>
    <w:rsid w:val="002B20B6"/>
    <w:rsid w:val="002B2339"/>
    <w:rsid w:val="002B341F"/>
    <w:rsid w:val="002B39D1"/>
    <w:rsid w:val="002B449C"/>
    <w:rsid w:val="002B4698"/>
    <w:rsid w:val="002B6A64"/>
    <w:rsid w:val="002B7360"/>
    <w:rsid w:val="002C0170"/>
    <w:rsid w:val="002C0369"/>
    <w:rsid w:val="002C0DFC"/>
    <w:rsid w:val="002C1403"/>
    <w:rsid w:val="002C168B"/>
    <w:rsid w:val="002C20B2"/>
    <w:rsid w:val="002C3AC9"/>
    <w:rsid w:val="002C4574"/>
    <w:rsid w:val="002C46F4"/>
    <w:rsid w:val="002C60E0"/>
    <w:rsid w:val="002C631C"/>
    <w:rsid w:val="002C6CB3"/>
    <w:rsid w:val="002C6E37"/>
    <w:rsid w:val="002C790C"/>
    <w:rsid w:val="002C7A36"/>
    <w:rsid w:val="002C7B47"/>
    <w:rsid w:val="002D1267"/>
    <w:rsid w:val="002D19D8"/>
    <w:rsid w:val="002D1A08"/>
    <w:rsid w:val="002D2269"/>
    <w:rsid w:val="002D28DA"/>
    <w:rsid w:val="002D32A3"/>
    <w:rsid w:val="002D36D3"/>
    <w:rsid w:val="002D4822"/>
    <w:rsid w:val="002D4A3A"/>
    <w:rsid w:val="002D4FA5"/>
    <w:rsid w:val="002D5B56"/>
    <w:rsid w:val="002D6CA8"/>
    <w:rsid w:val="002D6EAA"/>
    <w:rsid w:val="002D70C6"/>
    <w:rsid w:val="002D784B"/>
    <w:rsid w:val="002E13F8"/>
    <w:rsid w:val="002E2199"/>
    <w:rsid w:val="002E253A"/>
    <w:rsid w:val="002E3AAF"/>
    <w:rsid w:val="002E43B2"/>
    <w:rsid w:val="002E4DD7"/>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664"/>
    <w:rsid w:val="00302930"/>
    <w:rsid w:val="00302C82"/>
    <w:rsid w:val="003040F0"/>
    <w:rsid w:val="003053D0"/>
    <w:rsid w:val="003063A5"/>
    <w:rsid w:val="00307D88"/>
    <w:rsid w:val="00310230"/>
    <w:rsid w:val="003107ED"/>
    <w:rsid w:val="00311865"/>
    <w:rsid w:val="003119CA"/>
    <w:rsid w:val="00312C58"/>
    <w:rsid w:val="00312FC6"/>
    <w:rsid w:val="003134BB"/>
    <w:rsid w:val="00313A9F"/>
    <w:rsid w:val="00313BE6"/>
    <w:rsid w:val="00314275"/>
    <w:rsid w:val="003159E4"/>
    <w:rsid w:val="00315D93"/>
    <w:rsid w:val="0031623C"/>
    <w:rsid w:val="00320D4C"/>
    <w:rsid w:val="003232C4"/>
    <w:rsid w:val="003247A4"/>
    <w:rsid w:val="00325DFD"/>
    <w:rsid w:val="00326141"/>
    <w:rsid w:val="00326F52"/>
    <w:rsid w:val="00327449"/>
    <w:rsid w:val="003278F5"/>
    <w:rsid w:val="00330918"/>
    <w:rsid w:val="00330D9F"/>
    <w:rsid w:val="00330F02"/>
    <w:rsid w:val="00331FD3"/>
    <w:rsid w:val="00332B8E"/>
    <w:rsid w:val="00332D69"/>
    <w:rsid w:val="00332D95"/>
    <w:rsid w:val="0033417A"/>
    <w:rsid w:val="0033483E"/>
    <w:rsid w:val="00335A7F"/>
    <w:rsid w:val="00335D65"/>
    <w:rsid w:val="00336117"/>
    <w:rsid w:val="003377A3"/>
    <w:rsid w:val="00337A5E"/>
    <w:rsid w:val="00337AD5"/>
    <w:rsid w:val="00340289"/>
    <w:rsid w:val="00341CE1"/>
    <w:rsid w:val="00342320"/>
    <w:rsid w:val="003430FE"/>
    <w:rsid w:val="00343A5A"/>
    <w:rsid w:val="0034451D"/>
    <w:rsid w:val="00344A53"/>
    <w:rsid w:val="003468BC"/>
    <w:rsid w:val="00346C12"/>
    <w:rsid w:val="003500A7"/>
    <w:rsid w:val="00351194"/>
    <w:rsid w:val="00351BAD"/>
    <w:rsid w:val="00352F25"/>
    <w:rsid w:val="00353745"/>
    <w:rsid w:val="003549E9"/>
    <w:rsid w:val="0035554D"/>
    <w:rsid w:val="00356ED2"/>
    <w:rsid w:val="00360675"/>
    <w:rsid w:val="00360C79"/>
    <w:rsid w:val="00360C7D"/>
    <w:rsid w:val="00360E32"/>
    <w:rsid w:val="0036197A"/>
    <w:rsid w:val="00362116"/>
    <w:rsid w:val="00362C4C"/>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4A3"/>
    <w:rsid w:val="00380721"/>
    <w:rsid w:val="00380982"/>
    <w:rsid w:val="003816F1"/>
    <w:rsid w:val="003837F9"/>
    <w:rsid w:val="00383EA2"/>
    <w:rsid w:val="0038409C"/>
    <w:rsid w:val="00384A55"/>
    <w:rsid w:val="003864C5"/>
    <w:rsid w:val="003868E6"/>
    <w:rsid w:val="00387141"/>
    <w:rsid w:val="003875C5"/>
    <w:rsid w:val="00387F66"/>
    <w:rsid w:val="00390137"/>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FA2"/>
    <w:rsid w:val="003B0263"/>
    <w:rsid w:val="003B0C4D"/>
    <w:rsid w:val="003B1908"/>
    <w:rsid w:val="003B2949"/>
    <w:rsid w:val="003B2F9E"/>
    <w:rsid w:val="003B4192"/>
    <w:rsid w:val="003B4288"/>
    <w:rsid w:val="003B5A41"/>
    <w:rsid w:val="003B77ED"/>
    <w:rsid w:val="003C0CB1"/>
    <w:rsid w:val="003C184B"/>
    <w:rsid w:val="003C1B66"/>
    <w:rsid w:val="003C4258"/>
    <w:rsid w:val="003C458B"/>
    <w:rsid w:val="003C4B82"/>
    <w:rsid w:val="003C533F"/>
    <w:rsid w:val="003C56F6"/>
    <w:rsid w:val="003C6786"/>
    <w:rsid w:val="003C6DC0"/>
    <w:rsid w:val="003D00E2"/>
    <w:rsid w:val="003D0379"/>
    <w:rsid w:val="003D3255"/>
    <w:rsid w:val="003D39F6"/>
    <w:rsid w:val="003D504C"/>
    <w:rsid w:val="003D50DE"/>
    <w:rsid w:val="003D5365"/>
    <w:rsid w:val="003D5851"/>
    <w:rsid w:val="003D6049"/>
    <w:rsid w:val="003E0239"/>
    <w:rsid w:val="003E13BA"/>
    <w:rsid w:val="003E17B6"/>
    <w:rsid w:val="003E1AF7"/>
    <w:rsid w:val="003E2CE0"/>
    <w:rsid w:val="003E5917"/>
    <w:rsid w:val="003E6521"/>
    <w:rsid w:val="003E660C"/>
    <w:rsid w:val="003E730A"/>
    <w:rsid w:val="003F08A4"/>
    <w:rsid w:val="003F0E0F"/>
    <w:rsid w:val="003F10F2"/>
    <w:rsid w:val="003F32B0"/>
    <w:rsid w:val="003F3F4C"/>
    <w:rsid w:val="003F6188"/>
    <w:rsid w:val="003F655D"/>
    <w:rsid w:val="003F7A59"/>
    <w:rsid w:val="00400BC0"/>
    <w:rsid w:val="00401B4C"/>
    <w:rsid w:val="00402ED5"/>
    <w:rsid w:val="004038C3"/>
    <w:rsid w:val="00403A4E"/>
    <w:rsid w:val="004055BA"/>
    <w:rsid w:val="00405C5B"/>
    <w:rsid w:val="00406BBF"/>
    <w:rsid w:val="00410EB6"/>
    <w:rsid w:val="00410FA3"/>
    <w:rsid w:val="0041212A"/>
    <w:rsid w:val="00412C79"/>
    <w:rsid w:val="004131DC"/>
    <w:rsid w:val="00413D3D"/>
    <w:rsid w:val="00414A95"/>
    <w:rsid w:val="004170C4"/>
    <w:rsid w:val="00417764"/>
    <w:rsid w:val="00417771"/>
    <w:rsid w:val="00417899"/>
    <w:rsid w:val="00420564"/>
    <w:rsid w:val="00420E5E"/>
    <w:rsid w:val="00420EDA"/>
    <w:rsid w:val="0042271C"/>
    <w:rsid w:val="00422D60"/>
    <w:rsid w:val="00423FCD"/>
    <w:rsid w:val="0042552B"/>
    <w:rsid w:val="00425C53"/>
    <w:rsid w:val="00426110"/>
    <w:rsid w:val="00426A4B"/>
    <w:rsid w:val="00427216"/>
    <w:rsid w:val="00427A22"/>
    <w:rsid w:val="004310B2"/>
    <w:rsid w:val="00432A46"/>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590"/>
    <w:rsid w:val="004507B0"/>
    <w:rsid w:val="00452147"/>
    <w:rsid w:val="0045255E"/>
    <w:rsid w:val="0045274A"/>
    <w:rsid w:val="004527ED"/>
    <w:rsid w:val="00452BC4"/>
    <w:rsid w:val="00452C7B"/>
    <w:rsid w:val="00452F47"/>
    <w:rsid w:val="0045396F"/>
    <w:rsid w:val="00453A9A"/>
    <w:rsid w:val="00453FD2"/>
    <w:rsid w:val="004542FD"/>
    <w:rsid w:val="00456014"/>
    <w:rsid w:val="004563F7"/>
    <w:rsid w:val="00456E67"/>
    <w:rsid w:val="004600B0"/>
    <w:rsid w:val="0046074E"/>
    <w:rsid w:val="00462CD5"/>
    <w:rsid w:val="00463586"/>
    <w:rsid w:val="0046445B"/>
    <w:rsid w:val="00464B47"/>
    <w:rsid w:val="00465EC1"/>
    <w:rsid w:val="00466285"/>
    <w:rsid w:val="00466D35"/>
    <w:rsid w:val="00466E53"/>
    <w:rsid w:val="00467504"/>
    <w:rsid w:val="00470004"/>
    <w:rsid w:val="004709FB"/>
    <w:rsid w:val="00471C65"/>
    <w:rsid w:val="00472DBB"/>
    <w:rsid w:val="00472E97"/>
    <w:rsid w:val="004745BB"/>
    <w:rsid w:val="00474DAD"/>
    <w:rsid w:val="004776CB"/>
    <w:rsid w:val="00477BC7"/>
    <w:rsid w:val="00477E7F"/>
    <w:rsid w:val="00477F1D"/>
    <w:rsid w:val="004807A0"/>
    <w:rsid w:val="00480A76"/>
    <w:rsid w:val="00481291"/>
    <w:rsid w:val="004819BD"/>
    <w:rsid w:val="00482735"/>
    <w:rsid w:val="00483D93"/>
    <w:rsid w:val="0048479B"/>
    <w:rsid w:val="00485718"/>
    <w:rsid w:val="00485FB5"/>
    <w:rsid w:val="00487A30"/>
    <w:rsid w:val="00490269"/>
    <w:rsid w:val="00490A59"/>
    <w:rsid w:val="00490C01"/>
    <w:rsid w:val="0049190D"/>
    <w:rsid w:val="00493201"/>
    <w:rsid w:val="00493D9F"/>
    <w:rsid w:val="00493E26"/>
    <w:rsid w:val="00495D23"/>
    <w:rsid w:val="00496582"/>
    <w:rsid w:val="004967D0"/>
    <w:rsid w:val="0049716D"/>
    <w:rsid w:val="00497742"/>
    <w:rsid w:val="004A02F8"/>
    <w:rsid w:val="004A04D0"/>
    <w:rsid w:val="004A0625"/>
    <w:rsid w:val="004A33A4"/>
    <w:rsid w:val="004A4EC5"/>
    <w:rsid w:val="004A53E3"/>
    <w:rsid w:val="004A58A2"/>
    <w:rsid w:val="004A5E32"/>
    <w:rsid w:val="004A60E2"/>
    <w:rsid w:val="004A69C8"/>
    <w:rsid w:val="004A7004"/>
    <w:rsid w:val="004B1554"/>
    <w:rsid w:val="004B164D"/>
    <w:rsid w:val="004B2548"/>
    <w:rsid w:val="004B3F1A"/>
    <w:rsid w:val="004B4802"/>
    <w:rsid w:val="004B560E"/>
    <w:rsid w:val="004B6C8B"/>
    <w:rsid w:val="004B7181"/>
    <w:rsid w:val="004B7838"/>
    <w:rsid w:val="004C38D3"/>
    <w:rsid w:val="004C4B4D"/>
    <w:rsid w:val="004C4D19"/>
    <w:rsid w:val="004C66D9"/>
    <w:rsid w:val="004C7679"/>
    <w:rsid w:val="004C7D78"/>
    <w:rsid w:val="004D04B3"/>
    <w:rsid w:val="004D1498"/>
    <w:rsid w:val="004D1F98"/>
    <w:rsid w:val="004D25AA"/>
    <w:rsid w:val="004D2E22"/>
    <w:rsid w:val="004D384B"/>
    <w:rsid w:val="004D3A07"/>
    <w:rsid w:val="004D3D26"/>
    <w:rsid w:val="004D429D"/>
    <w:rsid w:val="004D4D5C"/>
    <w:rsid w:val="004D4F55"/>
    <w:rsid w:val="004D6F25"/>
    <w:rsid w:val="004D776E"/>
    <w:rsid w:val="004E024E"/>
    <w:rsid w:val="004E1B1F"/>
    <w:rsid w:val="004E1B33"/>
    <w:rsid w:val="004E1E0A"/>
    <w:rsid w:val="004E3C72"/>
    <w:rsid w:val="004E3F9D"/>
    <w:rsid w:val="004E41A0"/>
    <w:rsid w:val="004E4FAA"/>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10FA"/>
    <w:rsid w:val="00511660"/>
    <w:rsid w:val="00512D68"/>
    <w:rsid w:val="00513BDE"/>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A92"/>
    <w:rsid w:val="00545ABA"/>
    <w:rsid w:val="00546A38"/>
    <w:rsid w:val="00546D41"/>
    <w:rsid w:val="005470B5"/>
    <w:rsid w:val="00547862"/>
    <w:rsid w:val="00550447"/>
    <w:rsid w:val="00550C3C"/>
    <w:rsid w:val="005514A5"/>
    <w:rsid w:val="00551C7B"/>
    <w:rsid w:val="00552484"/>
    <w:rsid w:val="00552682"/>
    <w:rsid w:val="00552B26"/>
    <w:rsid w:val="00553D74"/>
    <w:rsid w:val="0055641B"/>
    <w:rsid w:val="00557068"/>
    <w:rsid w:val="0056018D"/>
    <w:rsid w:val="00560496"/>
    <w:rsid w:val="00561CD5"/>
    <w:rsid w:val="0056381C"/>
    <w:rsid w:val="0056398F"/>
    <w:rsid w:val="00564D8B"/>
    <w:rsid w:val="00565749"/>
    <w:rsid w:val="0056638F"/>
    <w:rsid w:val="0057183F"/>
    <w:rsid w:val="00572115"/>
    <w:rsid w:val="005722D3"/>
    <w:rsid w:val="00572484"/>
    <w:rsid w:val="00572693"/>
    <w:rsid w:val="00572FE4"/>
    <w:rsid w:val="00574197"/>
    <w:rsid w:val="005744BA"/>
    <w:rsid w:val="00574A7E"/>
    <w:rsid w:val="00575026"/>
    <w:rsid w:val="005761DC"/>
    <w:rsid w:val="00577B77"/>
    <w:rsid w:val="00581CB5"/>
    <w:rsid w:val="0058382C"/>
    <w:rsid w:val="00585357"/>
    <w:rsid w:val="00585AAA"/>
    <w:rsid w:val="00585BAB"/>
    <w:rsid w:val="00586422"/>
    <w:rsid w:val="0058663D"/>
    <w:rsid w:val="00587112"/>
    <w:rsid w:val="00591875"/>
    <w:rsid w:val="00591DC1"/>
    <w:rsid w:val="00592077"/>
    <w:rsid w:val="00592803"/>
    <w:rsid w:val="00592DC7"/>
    <w:rsid w:val="005939DF"/>
    <w:rsid w:val="00593DAF"/>
    <w:rsid w:val="00594461"/>
    <w:rsid w:val="0059469C"/>
    <w:rsid w:val="0059485D"/>
    <w:rsid w:val="00594F41"/>
    <w:rsid w:val="00595BC9"/>
    <w:rsid w:val="00595C4E"/>
    <w:rsid w:val="00597074"/>
    <w:rsid w:val="005A01D5"/>
    <w:rsid w:val="005A0E38"/>
    <w:rsid w:val="005A17D3"/>
    <w:rsid w:val="005A2644"/>
    <w:rsid w:val="005A340E"/>
    <w:rsid w:val="005A3931"/>
    <w:rsid w:val="005A3F45"/>
    <w:rsid w:val="005A4027"/>
    <w:rsid w:val="005A5955"/>
    <w:rsid w:val="005A5A07"/>
    <w:rsid w:val="005A747E"/>
    <w:rsid w:val="005A7D62"/>
    <w:rsid w:val="005B0051"/>
    <w:rsid w:val="005B0797"/>
    <w:rsid w:val="005B0E93"/>
    <w:rsid w:val="005B27E9"/>
    <w:rsid w:val="005B3524"/>
    <w:rsid w:val="005B4083"/>
    <w:rsid w:val="005B4AEE"/>
    <w:rsid w:val="005B5F16"/>
    <w:rsid w:val="005B6770"/>
    <w:rsid w:val="005B70A3"/>
    <w:rsid w:val="005B78AA"/>
    <w:rsid w:val="005B7DB4"/>
    <w:rsid w:val="005C3010"/>
    <w:rsid w:val="005C342C"/>
    <w:rsid w:val="005C4AAC"/>
    <w:rsid w:val="005C4E3C"/>
    <w:rsid w:val="005C4E98"/>
    <w:rsid w:val="005C5E7B"/>
    <w:rsid w:val="005C6D09"/>
    <w:rsid w:val="005D0601"/>
    <w:rsid w:val="005D07E1"/>
    <w:rsid w:val="005D0A8D"/>
    <w:rsid w:val="005D123C"/>
    <w:rsid w:val="005D124B"/>
    <w:rsid w:val="005D241E"/>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429"/>
    <w:rsid w:val="005F4CB3"/>
    <w:rsid w:val="005F50F7"/>
    <w:rsid w:val="005F5934"/>
    <w:rsid w:val="005F6D19"/>
    <w:rsid w:val="006013A9"/>
    <w:rsid w:val="00601C5D"/>
    <w:rsid w:val="00601E50"/>
    <w:rsid w:val="00602160"/>
    <w:rsid w:val="0060466E"/>
    <w:rsid w:val="006052FE"/>
    <w:rsid w:val="00605B74"/>
    <w:rsid w:val="0060708B"/>
    <w:rsid w:val="00607753"/>
    <w:rsid w:val="0061108A"/>
    <w:rsid w:val="006113FC"/>
    <w:rsid w:val="006119A3"/>
    <w:rsid w:val="00612DC1"/>
    <w:rsid w:val="00612FF8"/>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508"/>
    <w:rsid w:val="00640BED"/>
    <w:rsid w:val="00641BEF"/>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2E5"/>
    <w:rsid w:val="00653594"/>
    <w:rsid w:val="006535FB"/>
    <w:rsid w:val="00654E12"/>
    <w:rsid w:val="0065500D"/>
    <w:rsid w:val="00655838"/>
    <w:rsid w:val="00655EA9"/>
    <w:rsid w:val="00657091"/>
    <w:rsid w:val="006573AA"/>
    <w:rsid w:val="006617FF"/>
    <w:rsid w:val="006620A5"/>
    <w:rsid w:val="00662462"/>
    <w:rsid w:val="00663EFE"/>
    <w:rsid w:val="00664B71"/>
    <w:rsid w:val="006653EB"/>
    <w:rsid w:val="00667304"/>
    <w:rsid w:val="0066745E"/>
    <w:rsid w:val="00670188"/>
    <w:rsid w:val="006707C1"/>
    <w:rsid w:val="0067100F"/>
    <w:rsid w:val="00671CBC"/>
    <w:rsid w:val="0067399D"/>
    <w:rsid w:val="00674101"/>
    <w:rsid w:val="00674774"/>
    <w:rsid w:val="0067519C"/>
    <w:rsid w:val="0067611F"/>
    <w:rsid w:val="006767A8"/>
    <w:rsid w:val="006770EC"/>
    <w:rsid w:val="006819AB"/>
    <w:rsid w:val="0068322B"/>
    <w:rsid w:val="00683E81"/>
    <w:rsid w:val="0068430B"/>
    <w:rsid w:val="006845F9"/>
    <w:rsid w:val="00685D10"/>
    <w:rsid w:val="00685F12"/>
    <w:rsid w:val="00686E96"/>
    <w:rsid w:val="00686EA0"/>
    <w:rsid w:val="00687AA2"/>
    <w:rsid w:val="00690F01"/>
    <w:rsid w:val="00691304"/>
    <w:rsid w:val="0069152B"/>
    <w:rsid w:val="0069194E"/>
    <w:rsid w:val="0069214C"/>
    <w:rsid w:val="006922FF"/>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9FF"/>
    <w:rsid w:val="006B4A37"/>
    <w:rsid w:val="006B5336"/>
    <w:rsid w:val="006B5ABA"/>
    <w:rsid w:val="006B6E1F"/>
    <w:rsid w:val="006B6E9D"/>
    <w:rsid w:val="006B793B"/>
    <w:rsid w:val="006B7EA3"/>
    <w:rsid w:val="006C0972"/>
    <w:rsid w:val="006C14DB"/>
    <w:rsid w:val="006C18CB"/>
    <w:rsid w:val="006C2333"/>
    <w:rsid w:val="006C3307"/>
    <w:rsid w:val="006C4C1A"/>
    <w:rsid w:val="006C55AF"/>
    <w:rsid w:val="006C5EED"/>
    <w:rsid w:val="006C62B7"/>
    <w:rsid w:val="006C6366"/>
    <w:rsid w:val="006C6A50"/>
    <w:rsid w:val="006C6D77"/>
    <w:rsid w:val="006C6DF8"/>
    <w:rsid w:val="006C72FE"/>
    <w:rsid w:val="006C77D6"/>
    <w:rsid w:val="006D06C0"/>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3A65"/>
    <w:rsid w:val="006F48EF"/>
    <w:rsid w:val="006F5664"/>
    <w:rsid w:val="006F59CA"/>
    <w:rsid w:val="006F5DB2"/>
    <w:rsid w:val="006F677A"/>
    <w:rsid w:val="006F707B"/>
    <w:rsid w:val="006F738D"/>
    <w:rsid w:val="00700D79"/>
    <w:rsid w:val="00700FEA"/>
    <w:rsid w:val="00701BD2"/>
    <w:rsid w:val="00703828"/>
    <w:rsid w:val="007038D6"/>
    <w:rsid w:val="007046E5"/>
    <w:rsid w:val="00705CB8"/>
    <w:rsid w:val="00706478"/>
    <w:rsid w:val="00711DA4"/>
    <w:rsid w:val="00711FCB"/>
    <w:rsid w:val="00712315"/>
    <w:rsid w:val="00713126"/>
    <w:rsid w:val="00713FCD"/>
    <w:rsid w:val="0071425B"/>
    <w:rsid w:val="007147A7"/>
    <w:rsid w:val="0071486F"/>
    <w:rsid w:val="00714CC0"/>
    <w:rsid w:val="00714EF4"/>
    <w:rsid w:val="00715AF7"/>
    <w:rsid w:val="00715CE3"/>
    <w:rsid w:val="00717A09"/>
    <w:rsid w:val="007219B5"/>
    <w:rsid w:val="007221BC"/>
    <w:rsid w:val="00723631"/>
    <w:rsid w:val="00725F43"/>
    <w:rsid w:val="0072671C"/>
    <w:rsid w:val="00727068"/>
    <w:rsid w:val="00727585"/>
    <w:rsid w:val="00727F1F"/>
    <w:rsid w:val="00727FA3"/>
    <w:rsid w:val="00730BB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1C75"/>
    <w:rsid w:val="00762031"/>
    <w:rsid w:val="007634E2"/>
    <w:rsid w:val="0076360F"/>
    <w:rsid w:val="00764924"/>
    <w:rsid w:val="00765780"/>
    <w:rsid w:val="00765D72"/>
    <w:rsid w:val="00767A52"/>
    <w:rsid w:val="0077028C"/>
    <w:rsid w:val="00770931"/>
    <w:rsid w:val="0077152B"/>
    <w:rsid w:val="007721EA"/>
    <w:rsid w:val="00773FF8"/>
    <w:rsid w:val="00774BB1"/>
    <w:rsid w:val="00775A98"/>
    <w:rsid w:val="00775B32"/>
    <w:rsid w:val="00777E3D"/>
    <w:rsid w:val="00777F34"/>
    <w:rsid w:val="00782A3A"/>
    <w:rsid w:val="00783C9B"/>
    <w:rsid w:val="00784A73"/>
    <w:rsid w:val="00786216"/>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3437"/>
    <w:rsid w:val="007A4C65"/>
    <w:rsid w:val="007A4E30"/>
    <w:rsid w:val="007A53E8"/>
    <w:rsid w:val="007A5720"/>
    <w:rsid w:val="007A5935"/>
    <w:rsid w:val="007A6D60"/>
    <w:rsid w:val="007A732B"/>
    <w:rsid w:val="007A7AF1"/>
    <w:rsid w:val="007B12FE"/>
    <w:rsid w:val="007B1D4B"/>
    <w:rsid w:val="007B23B5"/>
    <w:rsid w:val="007B2726"/>
    <w:rsid w:val="007B2732"/>
    <w:rsid w:val="007B4279"/>
    <w:rsid w:val="007B470C"/>
    <w:rsid w:val="007B5634"/>
    <w:rsid w:val="007B5EFA"/>
    <w:rsid w:val="007B688C"/>
    <w:rsid w:val="007B6A27"/>
    <w:rsid w:val="007B6C0C"/>
    <w:rsid w:val="007B7321"/>
    <w:rsid w:val="007B772C"/>
    <w:rsid w:val="007B7958"/>
    <w:rsid w:val="007C07A8"/>
    <w:rsid w:val="007C07FE"/>
    <w:rsid w:val="007C1BB6"/>
    <w:rsid w:val="007C2A8E"/>
    <w:rsid w:val="007C3691"/>
    <w:rsid w:val="007C4134"/>
    <w:rsid w:val="007C4442"/>
    <w:rsid w:val="007C44F4"/>
    <w:rsid w:val="007C46F5"/>
    <w:rsid w:val="007C5011"/>
    <w:rsid w:val="007C55BF"/>
    <w:rsid w:val="007C579C"/>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188F"/>
    <w:rsid w:val="007E332E"/>
    <w:rsid w:val="007E39A9"/>
    <w:rsid w:val="007E5E3B"/>
    <w:rsid w:val="007E6FCE"/>
    <w:rsid w:val="007E745D"/>
    <w:rsid w:val="007E766C"/>
    <w:rsid w:val="007E7F52"/>
    <w:rsid w:val="007F0972"/>
    <w:rsid w:val="007F0EBB"/>
    <w:rsid w:val="007F143B"/>
    <w:rsid w:val="007F15B6"/>
    <w:rsid w:val="007F1ABD"/>
    <w:rsid w:val="007F26EA"/>
    <w:rsid w:val="007F43C7"/>
    <w:rsid w:val="007F595F"/>
    <w:rsid w:val="007F6852"/>
    <w:rsid w:val="007F77EF"/>
    <w:rsid w:val="007F7F98"/>
    <w:rsid w:val="008008D2"/>
    <w:rsid w:val="00801024"/>
    <w:rsid w:val="008016CB"/>
    <w:rsid w:val="00802DB4"/>
    <w:rsid w:val="00803563"/>
    <w:rsid w:val="00804B14"/>
    <w:rsid w:val="00807E01"/>
    <w:rsid w:val="00810218"/>
    <w:rsid w:val="008103C7"/>
    <w:rsid w:val="008110BE"/>
    <w:rsid w:val="00811775"/>
    <w:rsid w:val="00811D18"/>
    <w:rsid w:val="0081245B"/>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373ED"/>
    <w:rsid w:val="00837C54"/>
    <w:rsid w:val="00840C09"/>
    <w:rsid w:val="00841790"/>
    <w:rsid w:val="008419F5"/>
    <w:rsid w:val="00842214"/>
    <w:rsid w:val="008426CD"/>
    <w:rsid w:val="00843A98"/>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FE8"/>
    <w:rsid w:val="00861571"/>
    <w:rsid w:val="00861A18"/>
    <w:rsid w:val="00861B1D"/>
    <w:rsid w:val="00861D56"/>
    <w:rsid w:val="008673E6"/>
    <w:rsid w:val="00867AC3"/>
    <w:rsid w:val="0087066E"/>
    <w:rsid w:val="00871018"/>
    <w:rsid w:val="00872D05"/>
    <w:rsid w:val="008734E2"/>
    <w:rsid w:val="00873C95"/>
    <w:rsid w:val="00874384"/>
    <w:rsid w:val="0087552D"/>
    <w:rsid w:val="008764F0"/>
    <w:rsid w:val="00876864"/>
    <w:rsid w:val="00880188"/>
    <w:rsid w:val="00880F6B"/>
    <w:rsid w:val="00881348"/>
    <w:rsid w:val="0088144E"/>
    <w:rsid w:val="0088226C"/>
    <w:rsid w:val="00882606"/>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1B2B"/>
    <w:rsid w:val="008B262B"/>
    <w:rsid w:val="008B4A80"/>
    <w:rsid w:val="008B5E54"/>
    <w:rsid w:val="008B6679"/>
    <w:rsid w:val="008B6FA5"/>
    <w:rsid w:val="008B74F5"/>
    <w:rsid w:val="008B7F78"/>
    <w:rsid w:val="008C0D9B"/>
    <w:rsid w:val="008C19DD"/>
    <w:rsid w:val="008C1D05"/>
    <w:rsid w:val="008C2448"/>
    <w:rsid w:val="008C2D27"/>
    <w:rsid w:val="008C3853"/>
    <w:rsid w:val="008C52FE"/>
    <w:rsid w:val="008C69E5"/>
    <w:rsid w:val="008D00E5"/>
    <w:rsid w:val="008D0383"/>
    <w:rsid w:val="008D1149"/>
    <w:rsid w:val="008D125D"/>
    <w:rsid w:val="008D136E"/>
    <w:rsid w:val="008D17BC"/>
    <w:rsid w:val="008D2C7A"/>
    <w:rsid w:val="008D4FD2"/>
    <w:rsid w:val="008D5128"/>
    <w:rsid w:val="008D5306"/>
    <w:rsid w:val="008D6967"/>
    <w:rsid w:val="008D6F61"/>
    <w:rsid w:val="008E0A20"/>
    <w:rsid w:val="008E10FE"/>
    <w:rsid w:val="008E22B9"/>
    <w:rsid w:val="008E25E6"/>
    <w:rsid w:val="008E269C"/>
    <w:rsid w:val="008E3EC5"/>
    <w:rsid w:val="008E4A08"/>
    <w:rsid w:val="008E4B48"/>
    <w:rsid w:val="008E608A"/>
    <w:rsid w:val="008E6365"/>
    <w:rsid w:val="008E63AD"/>
    <w:rsid w:val="008E74EA"/>
    <w:rsid w:val="008E77A7"/>
    <w:rsid w:val="008F0CEB"/>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0FF"/>
    <w:rsid w:val="00904441"/>
    <w:rsid w:val="00904768"/>
    <w:rsid w:val="009053AC"/>
    <w:rsid w:val="0090592C"/>
    <w:rsid w:val="00905F4B"/>
    <w:rsid w:val="00906EAE"/>
    <w:rsid w:val="00907C0C"/>
    <w:rsid w:val="00910E86"/>
    <w:rsid w:val="009116A4"/>
    <w:rsid w:val="00913893"/>
    <w:rsid w:val="0091417D"/>
    <w:rsid w:val="00914BA4"/>
    <w:rsid w:val="0091564D"/>
    <w:rsid w:val="00915DD6"/>
    <w:rsid w:val="00915E91"/>
    <w:rsid w:val="009169BA"/>
    <w:rsid w:val="00916E0D"/>
    <w:rsid w:val="00916ECF"/>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A45"/>
    <w:rsid w:val="0093176C"/>
    <w:rsid w:val="00931CD2"/>
    <w:rsid w:val="00932602"/>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909"/>
    <w:rsid w:val="00937A7F"/>
    <w:rsid w:val="00940282"/>
    <w:rsid w:val="009405FA"/>
    <w:rsid w:val="00940741"/>
    <w:rsid w:val="00941DD9"/>
    <w:rsid w:val="00941FAA"/>
    <w:rsid w:val="009420A8"/>
    <w:rsid w:val="00942C3E"/>
    <w:rsid w:val="00943598"/>
    <w:rsid w:val="00944024"/>
    <w:rsid w:val="00945A81"/>
    <w:rsid w:val="0094661F"/>
    <w:rsid w:val="00947A2C"/>
    <w:rsid w:val="00947F67"/>
    <w:rsid w:val="009501EE"/>
    <w:rsid w:val="00951037"/>
    <w:rsid w:val="00951101"/>
    <w:rsid w:val="009526C2"/>
    <w:rsid w:val="0095299F"/>
    <w:rsid w:val="00952A39"/>
    <w:rsid w:val="009544B1"/>
    <w:rsid w:val="00954618"/>
    <w:rsid w:val="00954789"/>
    <w:rsid w:val="00955EEA"/>
    <w:rsid w:val="009561CF"/>
    <w:rsid w:val="009575AC"/>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92"/>
    <w:rsid w:val="00975633"/>
    <w:rsid w:val="0097582F"/>
    <w:rsid w:val="00981412"/>
    <w:rsid w:val="009816E3"/>
    <w:rsid w:val="0098380C"/>
    <w:rsid w:val="00985D0E"/>
    <w:rsid w:val="009868E7"/>
    <w:rsid w:val="009873E9"/>
    <w:rsid w:val="009908C2"/>
    <w:rsid w:val="00991BF9"/>
    <w:rsid w:val="00992030"/>
    <w:rsid w:val="009924C8"/>
    <w:rsid w:val="00992977"/>
    <w:rsid w:val="00993B9C"/>
    <w:rsid w:val="0099476F"/>
    <w:rsid w:val="00996070"/>
    <w:rsid w:val="0099611B"/>
    <w:rsid w:val="0099724D"/>
    <w:rsid w:val="009973CD"/>
    <w:rsid w:val="009974D2"/>
    <w:rsid w:val="0099784F"/>
    <w:rsid w:val="00997F2C"/>
    <w:rsid w:val="009A04E7"/>
    <w:rsid w:val="009A069F"/>
    <w:rsid w:val="009A0D68"/>
    <w:rsid w:val="009A0E00"/>
    <w:rsid w:val="009A121A"/>
    <w:rsid w:val="009A1779"/>
    <w:rsid w:val="009A1E78"/>
    <w:rsid w:val="009A27BC"/>
    <w:rsid w:val="009A4562"/>
    <w:rsid w:val="009A51C2"/>
    <w:rsid w:val="009A5E8C"/>
    <w:rsid w:val="009A63CC"/>
    <w:rsid w:val="009A6C28"/>
    <w:rsid w:val="009A70EC"/>
    <w:rsid w:val="009A727E"/>
    <w:rsid w:val="009A7692"/>
    <w:rsid w:val="009B1872"/>
    <w:rsid w:val="009B3256"/>
    <w:rsid w:val="009B3DBE"/>
    <w:rsid w:val="009B465C"/>
    <w:rsid w:val="009B4AB0"/>
    <w:rsid w:val="009B51A5"/>
    <w:rsid w:val="009B52B1"/>
    <w:rsid w:val="009B66C8"/>
    <w:rsid w:val="009C003C"/>
    <w:rsid w:val="009C0494"/>
    <w:rsid w:val="009C183E"/>
    <w:rsid w:val="009C1DCE"/>
    <w:rsid w:val="009C2E4E"/>
    <w:rsid w:val="009C3805"/>
    <w:rsid w:val="009C4449"/>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870"/>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191D"/>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BF9"/>
    <w:rsid w:val="00A26CD1"/>
    <w:rsid w:val="00A26DC2"/>
    <w:rsid w:val="00A312FD"/>
    <w:rsid w:val="00A31A4F"/>
    <w:rsid w:val="00A31AB6"/>
    <w:rsid w:val="00A31DA9"/>
    <w:rsid w:val="00A33DBD"/>
    <w:rsid w:val="00A35354"/>
    <w:rsid w:val="00A35661"/>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A92"/>
    <w:rsid w:val="00A549D1"/>
    <w:rsid w:val="00A54DAA"/>
    <w:rsid w:val="00A55F52"/>
    <w:rsid w:val="00A563B0"/>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4D5"/>
    <w:rsid w:val="00A75032"/>
    <w:rsid w:val="00A771FE"/>
    <w:rsid w:val="00A77903"/>
    <w:rsid w:val="00A80811"/>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C1E"/>
    <w:rsid w:val="00A965F5"/>
    <w:rsid w:val="00A967FF"/>
    <w:rsid w:val="00A96931"/>
    <w:rsid w:val="00A96EE1"/>
    <w:rsid w:val="00AA2184"/>
    <w:rsid w:val="00AA299F"/>
    <w:rsid w:val="00AA2ECD"/>
    <w:rsid w:val="00AA2F4C"/>
    <w:rsid w:val="00AA356B"/>
    <w:rsid w:val="00AA368F"/>
    <w:rsid w:val="00AA389E"/>
    <w:rsid w:val="00AA4670"/>
    <w:rsid w:val="00AA4A80"/>
    <w:rsid w:val="00AA5EB8"/>
    <w:rsid w:val="00AA739B"/>
    <w:rsid w:val="00AA7877"/>
    <w:rsid w:val="00AA7F3B"/>
    <w:rsid w:val="00AB1BC5"/>
    <w:rsid w:val="00AB34FB"/>
    <w:rsid w:val="00AB386C"/>
    <w:rsid w:val="00AB3E44"/>
    <w:rsid w:val="00AB3EA7"/>
    <w:rsid w:val="00AB5385"/>
    <w:rsid w:val="00AB63C9"/>
    <w:rsid w:val="00AB70BE"/>
    <w:rsid w:val="00AB7BCC"/>
    <w:rsid w:val="00AC0D89"/>
    <w:rsid w:val="00AC0DED"/>
    <w:rsid w:val="00AC0EDD"/>
    <w:rsid w:val="00AC24D4"/>
    <w:rsid w:val="00AC286A"/>
    <w:rsid w:val="00AC30A5"/>
    <w:rsid w:val="00AC3589"/>
    <w:rsid w:val="00AC538B"/>
    <w:rsid w:val="00AC6483"/>
    <w:rsid w:val="00AD0CB0"/>
    <w:rsid w:val="00AD1131"/>
    <w:rsid w:val="00AD1FA1"/>
    <w:rsid w:val="00AD3661"/>
    <w:rsid w:val="00AD4CA1"/>
    <w:rsid w:val="00AD516F"/>
    <w:rsid w:val="00AD5589"/>
    <w:rsid w:val="00AE00A8"/>
    <w:rsid w:val="00AE06E4"/>
    <w:rsid w:val="00AE09E4"/>
    <w:rsid w:val="00AE0E4B"/>
    <w:rsid w:val="00AE2238"/>
    <w:rsid w:val="00AE2F94"/>
    <w:rsid w:val="00AE30B8"/>
    <w:rsid w:val="00AE30CB"/>
    <w:rsid w:val="00AE429C"/>
    <w:rsid w:val="00AE444F"/>
    <w:rsid w:val="00AE451A"/>
    <w:rsid w:val="00AE4633"/>
    <w:rsid w:val="00AE4FD3"/>
    <w:rsid w:val="00AE52A5"/>
    <w:rsid w:val="00AE761F"/>
    <w:rsid w:val="00AE789D"/>
    <w:rsid w:val="00AE7BD1"/>
    <w:rsid w:val="00AE7D59"/>
    <w:rsid w:val="00AF14E7"/>
    <w:rsid w:val="00AF20EE"/>
    <w:rsid w:val="00AF21AB"/>
    <w:rsid w:val="00AF2A5D"/>
    <w:rsid w:val="00AF2AA8"/>
    <w:rsid w:val="00AF39F4"/>
    <w:rsid w:val="00AF4D5D"/>
    <w:rsid w:val="00AF5525"/>
    <w:rsid w:val="00AF5F92"/>
    <w:rsid w:val="00AF66E6"/>
    <w:rsid w:val="00AF6B5D"/>
    <w:rsid w:val="00AF78C3"/>
    <w:rsid w:val="00B01283"/>
    <w:rsid w:val="00B02ABD"/>
    <w:rsid w:val="00B03CFC"/>
    <w:rsid w:val="00B0447A"/>
    <w:rsid w:val="00B0665E"/>
    <w:rsid w:val="00B07071"/>
    <w:rsid w:val="00B119E8"/>
    <w:rsid w:val="00B11C1D"/>
    <w:rsid w:val="00B12CED"/>
    <w:rsid w:val="00B13427"/>
    <w:rsid w:val="00B13CF4"/>
    <w:rsid w:val="00B159F0"/>
    <w:rsid w:val="00B15BBF"/>
    <w:rsid w:val="00B16192"/>
    <w:rsid w:val="00B16811"/>
    <w:rsid w:val="00B173B8"/>
    <w:rsid w:val="00B20D00"/>
    <w:rsid w:val="00B20FC7"/>
    <w:rsid w:val="00B21953"/>
    <w:rsid w:val="00B219E0"/>
    <w:rsid w:val="00B22FCB"/>
    <w:rsid w:val="00B238C3"/>
    <w:rsid w:val="00B23E79"/>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6B0"/>
    <w:rsid w:val="00B36D58"/>
    <w:rsid w:val="00B371AF"/>
    <w:rsid w:val="00B37B83"/>
    <w:rsid w:val="00B411C5"/>
    <w:rsid w:val="00B415F6"/>
    <w:rsid w:val="00B417FD"/>
    <w:rsid w:val="00B4221C"/>
    <w:rsid w:val="00B42441"/>
    <w:rsid w:val="00B443CB"/>
    <w:rsid w:val="00B460C7"/>
    <w:rsid w:val="00B47F1B"/>
    <w:rsid w:val="00B47F23"/>
    <w:rsid w:val="00B50E9D"/>
    <w:rsid w:val="00B50FC3"/>
    <w:rsid w:val="00B51AB0"/>
    <w:rsid w:val="00B528E7"/>
    <w:rsid w:val="00B5301C"/>
    <w:rsid w:val="00B536BA"/>
    <w:rsid w:val="00B55530"/>
    <w:rsid w:val="00B55CB0"/>
    <w:rsid w:val="00B566E5"/>
    <w:rsid w:val="00B60581"/>
    <w:rsid w:val="00B60D0F"/>
    <w:rsid w:val="00B6134E"/>
    <w:rsid w:val="00B61815"/>
    <w:rsid w:val="00B618A0"/>
    <w:rsid w:val="00B621A3"/>
    <w:rsid w:val="00B6231A"/>
    <w:rsid w:val="00B62E4F"/>
    <w:rsid w:val="00B63221"/>
    <w:rsid w:val="00B6329A"/>
    <w:rsid w:val="00B64CCA"/>
    <w:rsid w:val="00B65973"/>
    <w:rsid w:val="00B66115"/>
    <w:rsid w:val="00B66CF0"/>
    <w:rsid w:val="00B674D3"/>
    <w:rsid w:val="00B67713"/>
    <w:rsid w:val="00B67733"/>
    <w:rsid w:val="00B70198"/>
    <w:rsid w:val="00B70339"/>
    <w:rsid w:val="00B7183D"/>
    <w:rsid w:val="00B71D5B"/>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2C9"/>
    <w:rsid w:val="00BC0565"/>
    <w:rsid w:val="00BC2248"/>
    <w:rsid w:val="00BC4DAB"/>
    <w:rsid w:val="00BC5599"/>
    <w:rsid w:val="00BC5BDA"/>
    <w:rsid w:val="00BC6066"/>
    <w:rsid w:val="00BC67F5"/>
    <w:rsid w:val="00BC7865"/>
    <w:rsid w:val="00BC796E"/>
    <w:rsid w:val="00BC7FC9"/>
    <w:rsid w:val="00BD0D8B"/>
    <w:rsid w:val="00BD12D7"/>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D83"/>
    <w:rsid w:val="00C07E91"/>
    <w:rsid w:val="00C1017C"/>
    <w:rsid w:val="00C10287"/>
    <w:rsid w:val="00C10472"/>
    <w:rsid w:val="00C10655"/>
    <w:rsid w:val="00C109D7"/>
    <w:rsid w:val="00C113EC"/>
    <w:rsid w:val="00C12367"/>
    <w:rsid w:val="00C1374D"/>
    <w:rsid w:val="00C13CEC"/>
    <w:rsid w:val="00C14121"/>
    <w:rsid w:val="00C1447D"/>
    <w:rsid w:val="00C1487A"/>
    <w:rsid w:val="00C14E95"/>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42C1"/>
    <w:rsid w:val="00C547A5"/>
    <w:rsid w:val="00C54FAA"/>
    <w:rsid w:val="00C55D59"/>
    <w:rsid w:val="00C56678"/>
    <w:rsid w:val="00C57336"/>
    <w:rsid w:val="00C5761A"/>
    <w:rsid w:val="00C60084"/>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E6F"/>
    <w:rsid w:val="00C75886"/>
    <w:rsid w:val="00C76352"/>
    <w:rsid w:val="00C765C7"/>
    <w:rsid w:val="00C801E7"/>
    <w:rsid w:val="00C804E6"/>
    <w:rsid w:val="00C80AC8"/>
    <w:rsid w:val="00C80E69"/>
    <w:rsid w:val="00C819A3"/>
    <w:rsid w:val="00C822A8"/>
    <w:rsid w:val="00C8262B"/>
    <w:rsid w:val="00C84CE2"/>
    <w:rsid w:val="00C85194"/>
    <w:rsid w:val="00C85CDE"/>
    <w:rsid w:val="00C87CD1"/>
    <w:rsid w:val="00C914DD"/>
    <w:rsid w:val="00C92E08"/>
    <w:rsid w:val="00C97052"/>
    <w:rsid w:val="00CA04BA"/>
    <w:rsid w:val="00CA0EF2"/>
    <w:rsid w:val="00CA1F0F"/>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4CE7"/>
    <w:rsid w:val="00CB5BC2"/>
    <w:rsid w:val="00CB5CC8"/>
    <w:rsid w:val="00CB61E7"/>
    <w:rsid w:val="00CB70EA"/>
    <w:rsid w:val="00CB750C"/>
    <w:rsid w:val="00CB781E"/>
    <w:rsid w:val="00CC0723"/>
    <w:rsid w:val="00CC2892"/>
    <w:rsid w:val="00CC3323"/>
    <w:rsid w:val="00CC4B81"/>
    <w:rsid w:val="00CC550A"/>
    <w:rsid w:val="00CC5B6E"/>
    <w:rsid w:val="00CC635F"/>
    <w:rsid w:val="00CD1013"/>
    <w:rsid w:val="00CD15F6"/>
    <w:rsid w:val="00CD314A"/>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8D3"/>
    <w:rsid w:val="00CF3904"/>
    <w:rsid w:val="00CF4AED"/>
    <w:rsid w:val="00CF6C69"/>
    <w:rsid w:val="00D01664"/>
    <w:rsid w:val="00D03243"/>
    <w:rsid w:val="00D038CC"/>
    <w:rsid w:val="00D03FF6"/>
    <w:rsid w:val="00D04BA7"/>
    <w:rsid w:val="00D10628"/>
    <w:rsid w:val="00D12991"/>
    <w:rsid w:val="00D1340E"/>
    <w:rsid w:val="00D142F5"/>
    <w:rsid w:val="00D14739"/>
    <w:rsid w:val="00D147C8"/>
    <w:rsid w:val="00D166C5"/>
    <w:rsid w:val="00D16A2E"/>
    <w:rsid w:val="00D16C4A"/>
    <w:rsid w:val="00D17FF8"/>
    <w:rsid w:val="00D20034"/>
    <w:rsid w:val="00D201EF"/>
    <w:rsid w:val="00D2021E"/>
    <w:rsid w:val="00D20D11"/>
    <w:rsid w:val="00D225B4"/>
    <w:rsid w:val="00D22B60"/>
    <w:rsid w:val="00D239A5"/>
    <w:rsid w:val="00D250AD"/>
    <w:rsid w:val="00D2643B"/>
    <w:rsid w:val="00D267B2"/>
    <w:rsid w:val="00D279EF"/>
    <w:rsid w:val="00D27CE6"/>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E51"/>
    <w:rsid w:val="00D505CA"/>
    <w:rsid w:val="00D50CA5"/>
    <w:rsid w:val="00D51A53"/>
    <w:rsid w:val="00D51B1F"/>
    <w:rsid w:val="00D523B4"/>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32A2"/>
    <w:rsid w:val="00D63F79"/>
    <w:rsid w:val="00D64682"/>
    <w:rsid w:val="00D6550D"/>
    <w:rsid w:val="00D65605"/>
    <w:rsid w:val="00D67119"/>
    <w:rsid w:val="00D70A85"/>
    <w:rsid w:val="00D71547"/>
    <w:rsid w:val="00D71D03"/>
    <w:rsid w:val="00D749FB"/>
    <w:rsid w:val="00D76700"/>
    <w:rsid w:val="00D76E1B"/>
    <w:rsid w:val="00D77C54"/>
    <w:rsid w:val="00D80D66"/>
    <w:rsid w:val="00D80FC6"/>
    <w:rsid w:val="00D812EF"/>
    <w:rsid w:val="00D81874"/>
    <w:rsid w:val="00D81C11"/>
    <w:rsid w:val="00D8221A"/>
    <w:rsid w:val="00D836B3"/>
    <w:rsid w:val="00D83EB6"/>
    <w:rsid w:val="00D85013"/>
    <w:rsid w:val="00D85AE6"/>
    <w:rsid w:val="00D86785"/>
    <w:rsid w:val="00D87BF6"/>
    <w:rsid w:val="00D87FBE"/>
    <w:rsid w:val="00D91F78"/>
    <w:rsid w:val="00D92959"/>
    <w:rsid w:val="00D93655"/>
    <w:rsid w:val="00D9426A"/>
    <w:rsid w:val="00D9453F"/>
    <w:rsid w:val="00D945A9"/>
    <w:rsid w:val="00DA1147"/>
    <w:rsid w:val="00DA11E7"/>
    <w:rsid w:val="00DA247F"/>
    <w:rsid w:val="00DA4CC1"/>
    <w:rsid w:val="00DA6E91"/>
    <w:rsid w:val="00DA73B7"/>
    <w:rsid w:val="00DA7BE5"/>
    <w:rsid w:val="00DB0303"/>
    <w:rsid w:val="00DB1A75"/>
    <w:rsid w:val="00DB2097"/>
    <w:rsid w:val="00DB2789"/>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6368"/>
    <w:rsid w:val="00DC65C5"/>
    <w:rsid w:val="00DD0295"/>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1ACE"/>
    <w:rsid w:val="00DE2AC2"/>
    <w:rsid w:val="00DE350D"/>
    <w:rsid w:val="00DE3D30"/>
    <w:rsid w:val="00DE496B"/>
    <w:rsid w:val="00DE4C33"/>
    <w:rsid w:val="00DE5227"/>
    <w:rsid w:val="00DE61A6"/>
    <w:rsid w:val="00DE6994"/>
    <w:rsid w:val="00DE6E98"/>
    <w:rsid w:val="00DE7044"/>
    <w:rsid w:val="00DF005D"/>
    <w:rsid w:val="00DF099C"/>
    <w:rsid w:val="00DF0DD9"/>
    <w:rsid w:val="00DF13A8"/>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6F9F"/>
    <w:rsid w:val="00E178A6"/>
    <w:rsid w:val="00E17B42"/>
    <w:rsid w:val="00E17DDB"/>
    <w:rsid w:val="00E17F82"/>
    <w:rsid w:val="00E20979"/>
    <w:rsid w:val="00E21A5B"/>
    <w:rsid w:val="00E21B82"/>
    <w:rsid w:val="00E22B66"/>
    <w:rsid w:val="00E23330"/>
    <w:rsid w:val="00E238A6"/>
    <w:rsid w:val="00E23FCD"/>
    <w:rsid w:val="00E24850"/>
    <w:rsid w:val="00E26AF6"/>
    <w:rsid w:val="00E26E22"/>
    <w:rsid w:val="00E305B5"/>
    <w:rsid w:val="00E312DC"/>
    <w:rsid w:val="00E31D05"/>
    <w:rsid w:val="00E32232"/>
    <w:rsid w:val="00E3299E"/>
    <w:rsid w:val="00E32E44"/>
    <w:rsid w:val="00E343FA"/>
    <w:rsid w:val="00E35F55"/>
    <w:rsid w:val="00E374EB"/>
    <w:rsid w:val="00E37B21"/>
    <w:rsid w:val="00E40A07"/>
    <w:rsid w:val="00E40E26"/>
    <w:rsid w:val="00E415C0"/>
    <w:rsid w:val="00E42C53"/>
    <w:rsid w:val="00E4357D"/>
    <w:rsid w:val="00E43DC7"/>
    <w:rsid w:val="00E45371"/>
    <w:rsid w:val="00E454B9"/>
    <w:rsid w:val="00E45874"/>
    <w:rsid w:val="00E47E03"/>
    <w:rsid w:val="00E5066F"/>
    <w:rsid w:val="00E5087F"/>
    <w:rsid w:val="00E50A78"/>
    <w:rsid w:val="00E5133F"/>
    <w:rsid w:val="00E5283D"/>
    <w:rsid w:val="00E5343A"/>
    <w:rsid w:val="00E53924"/>
    <w:rsid w:val="00E53ECF"/>
    <w:rsid w:val="00E53F12"/>
    <w:rsid w:val="00E543D4"/>
    <w:rsid w:val="00E5547A"/>
    <w:rsid w:val="00E55559"/>
    <w:rsid w:val="00E557E7"/>
    <w:rsid w:val="00E564E8"/>
    <w:rsid w:val="00E56932"/>
    <w:rsid w:val="00E56DB9"/>
    <w:rsid w:val="00E60A09"/>
    <w:rsid w:val="00E61073"/>
    <w:rsid w:val="00E6174F"/>
    <w:rsid w:val="00E6303E"/>
    <w:rsid w:val="00E649B7"/>
    <w:rsid w:val="00E649EE"/>
    <w:rsid w:val="00E65DE0"/>
    <w:rsid w:val="00E66F88"/>
    <w:rsid w:val="00E67798"/>
    <w:rsid w:val="00E70E4D"/>
    <w:rsid w:val="00E7147A"/>
    <w:rsid w:val="00E717B6"/>
    <w:rsid w:val="00E71A2C"/>
    <w:rsid w:val="00E71AFE"/>
    <w:rsid w:val="00E71BA4"/>
    <w:rsid w:val="00E71FB6"/>
    <w:rsid w:val="00E721BA"/>
    <w:rsid w:val="00E7253E"/>
    <w:rsid w:val="00E731B3"/>
    <w:rsid w:val="00E7452F"/>
    <w:rsid w:val="00E752E7"/>
    <w:rsid w:val="00E75611"/>
    <w:rsid w:val="00E76028"/>
    <w:rsid w:val="00E77334"/>
    <w:rsid w:val="00E77C39"/>
    <w:rsid w:val="00E77D27"/>
    <w:rsid w:val="00E83C18"/>
    <w:rsid w:val="00E844EC"/>
    <w:rsid w:val="00E84FC9"/>
    <w:rsid w:val="00E84FF0"/>
    <w:rsid w:val="00E85167"/>
    <w:rsid w:val="00E8516C"/>
    <w:rsid w:val="00E8634B"/>
    <w:rsid w:val="00E86E4E"/>
    <w:rsid w:val="00E86EF7"/>
    <w:rsid w:val="00E879BD"/>
    <w:rsid w:val="00E90A78"/>
    <w:rsid w:val="00E93540"/>
    <w:rsid w:val="00E93AD5"/>
    <w:rsid w:val="00E94296"/>
    <w:rsid w:val="00E94996"/>
    <w:rsid w:val="00E94AB3"/>
    <w:rsid w:val="00E96B89"/>
    <w:rsid w:val="00E96D9E"/>
    <w:rsid w:val="00EA0B60"/>
    <w:rsid w:val="00EA14DF"/>
    <w:rsid w:val="00EA1FD3"/>
    <w:rsid w:val="00EA296D"/>
    <w:rsid w:val="00EA49B6"/>
    <w:rsid w:val="00EA5092"/>
    <w:rsid w:val="00EA5181"/>
    <w:rsid w:val="00EA530D"/>
    <w:rsid w:val="00EA60C1"/>
    <w:rsid w:val="00EA6136"/>
    <w:rsid w:val="00EA6D18"/>
    <w:rsid w:val="00EB022C"/>
    <w:rsid w:val="00EB0467"/>
    <w:rsid w:val="00EB083D"/>
    <w:rsid w:val="00EB1EF6"/>
    <w:rsid w:val="00EB1F7B"/>
    <w:rsid w:val="00EB37C7"/>
    <w:rsid w:val="00EB386F"/>
    <w:rsid w:val="00EB4B7A"/>
    <w:rsid w:val="00EB505B"/>
    <w:rsid w:val="00EB784E"/>
    <w:rsid w:val="00EB78B4"/>
    <w:rsid w:val="00EB7F09"/>
    <w:rsid w:val="00EC04C8"/>
    <w:rsid w:val="00EC0903"/>
    <w:rsid w:val="00EC13DE"/>
    <w:rsid w:val="00EC1625"/>
    <w:rsid w:val="00EC2082"/>
    <w:rsid w:val="00EC4137"/>
    <w:rsid w:val="00EC453B"/>
    <w:rsid w:val="00EC498C"/>
    <w:rsid w:val="00EC584C"/>
    <w:rsid w:val="00EC5CD6"/>
    <w:rsid w:val="00EC5E4E"/>
    <w:rsid w:val="00EC6065"/>
    <w:rsid w:val="00EC619B"/>
    <w:rsid w:val="00EC6637"/>
    <w:rsid w:val="00EC70E5"/>
    <w:rsid w:val="00ED06E0"/>
    <w:rsid w:val="00ED09BC"/>
    <w:rsid w:val="00ED0B25"/>
    <w:rsid w:val="00ED1F58"/>
    <w:rsid w:val="00ED486F"/>
    <w:rsid w:val="00ED5409"/>
    <w:rsid w:val="00EE0AD6"/>
    <w:rsid w:val="00EE445E"/>
    <w:rsid w:val="00EE4B3F"/>
    <w:rsid w:val="00EE60E8"/>
    <w:rsid w:val="00EE61A2"/>
    <w:rsid w:val="00EE6E97"/>
    <w:rsid w:val="00EF056A"/>
    <w:rsid w:val="00EF0FF3"/>
    <w:rsid w:val="00EF1543"/>
    <w:rsid w:val="00EF2150"/>
    <w:rsid w:val="00EF2B2F"/>
    <w:rsid w:val="00EF44CC"/>
    <w:rsid w:val="00EF4B83"/>
    <w:rsid w:val="00EF50B5"/>
    <w:rsid w:val="00EF52A4"/>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621C"/>
    <w:rsid w:val="00F2707F"/>
    <w:rsid w:val="00F27E75"/>
    <w:rsid w:val="00F301AF"/>
    <w:rsid w:val="00F30D8F"/>
    <w:rsid w:val="00F32000"/>
    <w:rsid w:val="00F32F3C"/>
    <w:rsid w:val="00F336EB"/>
    <w:rsid w:val="00F34BD4"/>
    <w:rsid w:val="00F368AB"/>
    <w:rsid w:val="00F373D9"/>
    <w:rsid w:val="00F4002C"/>
    <w:rsid w:val="00F4085A"/>
    <w:rsid w:val="00F409AD"/>
    <w:rsid w:val="00F41213"/>
    <w:rsid w:val="00F41387"/>
    <w:rsid w:val="00F429E8"/>
    <w:rsid w:val="00F43901"/>
    <w:rsid w:val="00F43B5F"/>
    <w:rsid w:val="00F4529C"/>
    <w:rsid w:val="00F45A20"/>
    <w:rsid w:val="00F45C9E"/>
    <w:rsid w:val="00F46D4C"/>
    <w:rsid w:val="00F50BBD"/>
    <w:rsid w:val="00F50CE4"/>
    <w:rsid w:val="00F50E9C"/>
    <w:rsid w:val="00F5119A"/>
    <w:rsid w:val="00F53566"/>
    <w:rsid w:val="00F53681"/>
    <w:rsid w:val="00F53CB4"/>
    <w:rsid w:val="00F55C5F"/>
    <w:rsid w:val="00F572D6"/>
    <w:rsid w:val="00F604BD"/>
    <w:rsid w:val="00F60B3B"/>
    <w:rsid w:val="00F61BE6"/>
    <w:rsid w:val="00F61C12"/>
    <w:rsid w:val="00F61E1F"/>
    <w:rsid w:val="00F62412"/>
    <w:rsid w:val="00F62595"/>
    <w:rsid w:val="00F62D8C"/>
    <w:rsid w:val="00F6381B"/>
    <w:rsid w:val="00F6392F"/>
    <w:rsid w:val="00F64F32"/>
    <w:rsid w:val="00F653A3"/>
    <w:rsid w:val="00F65BB9"/>
    <w:rsid w:val="00F67292"/>
    <w:rsid w:val="00F67539"/>
    <w:rsid w:val="00F67E3D"/>
    <w:rsid w:val="00F70A9C"/>
    <w:rsid w:val="00F70D29"/>
    <w:rsid w:val="00F7155A"/>
    <w:rsid w:val="00F71B58"/>
    <w:rsid w:val="00F738D4"/>
    <w:rsid w:val="00F73BD9"/>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14DF"/>
    <w:rsid w:val="00FA16CF"/>
    <w:rsid w:val="00FA2191"/>
    <w:rsid w:val="00FA273A"/>
    <w:rsid w:val="00FA278D"/>
    <w:rsid w:val="00FA3BD7"/>
    <w:rsid w:val="00FA52B0"/>
    <w:rsid w:val="00FA5936"/>
    <w:rsid w:val="00FA5BAC"/>
    <w:rsid w:val="00FA5C6B"/>
    <w:rsid w:val="00FA6339"/>
    <w:rsid w:val="00FA674E"/>
    <w:rsid w:val="00FA713A"/>
    <w:rsid w:val="00FA7501"/>
    <w:rsid w:val="00FA77D7"/>
    <w:rsid w:val="00FA7A70"/>
    <w:rsid w:val="00FB0450"/>
    <w:rsid w:val="00FB1B6C"/>
    <w:rsid w:val="00FB36C9"/>
    <w:rsid w:val="00FB427E"/>
    <w:rsid w:val="00FB4329"/>
    <w:rsid w:val="00FB4760"/>
    <w:rsid w:val="00FB5881"/>
    <w:rsid w:val="00FB6F7E"/>
    <w:rsid w:val="00FC187B"/>
    <w:rsid w:val="00FC1F3C"/>
    <w:rsid w:val="00FC341C"/>
    <w:rsid w:val="00FC37A9"/>
    <w:rsid w:val="00FC5CCA"/>
    <w:rsid w:val="00FC65C3"/>
    <w:rsid w:val="00FC65CD"/>
    <w:rsid w:val="00FC6692"/>
    <w:rsid w:val="00FC79B0"/>
    <w:rsid w:val="00FD1249"/>
    <w:rsid w:val="00FD15B7"/>
    <w:rsid w:val="00FD1B71"/>
    <w:rsid w:val="00FD1EBC"/>
    <w:rsid w:val="00FD39D6"/>
    <w:rsid w:val="00FD3DA8"/>
    <w:rsid w:val="00FD43F7"/>
    <w:rsid w:val="00FD4482"/>
    <w:rsid w:val="00FD509B"/>
    <w:rsid w:val="00FD5350"/>
    <w:rsid w:val="00FD7044"/>
    <w:rsid w:val="00FD7ACA"/>
    <w:rsid w:val="00FD7EDA"/>
    <w:rsid w:val="00FD7F97"/>
    <w:rsid w:val="00FE0A5C"/>
    <w:rsid w:val="00FE1862"/>
    <w:rsid w:val="00FE18E8"/>
    <w:rsid w:val="00FE26EF"/>
    <w:rsid w:val="00FE338D"/>
    <w:rsid w:val="00FE3841"/>
    <w:rsid w:val="00FE49EE"/>
    <w:rsid w:val="00FE600E"/>
    <w:rsid w:val="00FE6817"/>
    <w:rsid w:val="00FE68B1"/>
    <w:rsid w:val="00FE68F6"/>
    <w:rsid w:val="00FE69E0"/>
    <w:rsid w:val="00FE7A37"/>
    <w:rsid w:val="00FF027B"/>
    <w:rsid w:val="00FF052F"/>
    <w:rsid w:val="00FF1768"/>
    <w:rsid w:val="00FF1E17"/>
    <w:rsid w:val="00FF385C"/>
    <w:rsid w:val="00FF3CA9"/>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7A4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6F9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846"/>
        <w:tab w:val="num" w:pos="576"/>
      </w:tabs>
      <w:spacing w:before="120"/>
      <w:ind w:left="576"/>
      <w:outlineLvl w:val="1"/>
    </w:pPr>
    <w:rPr>
      <w:sz w:val="26"/>
    </w:rPr>
  </w:style>
  <w:style w:type="paragraph" w:styleId="Heading3">
    <w:name w:val="heading 3"/>
    <w:basedOn w:val="Heading1"/>
    <w:next w:val="BodyText"/>
    <w:autoRedefine/>
    <w:qFormat/>
    <w:rsid w:val="0067519C"/>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16F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F9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6F9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846"/>
        <w:tab w:val="num" w:pos="576"/>
      </w:tabs>
      <w:spacing w:before="120"/>
      <w:ind w:left="576"/>
      <w:outlineLvl w:val="1"/>
    </w:pPr>
    <w:rPr>
      <w:sz w:val="26"/>
    </w:rPr>
  </w:style>
  <w:style w:type="paragraph" w:styleId="Heading3">
    <w:name w:val="heading 3"/>
    <w:basedOn w:val="Heading1"/>
    <w:next w:val="BodyText"/>
    <w:autoRedefine/>
    <w:qFormat/>
    <w:rsid w:val="0067519C"/>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16F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F9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5EEAB-D734-48AE-9281-30A5A3329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1868</Words>
  <Characters>10650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12494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Olof Liberg</cp:lastModifiedBy>
  <cp:revision>30</cp:revision>
  <cp:lastPrinted>2013-02-08T15:42:00Z</cp:lastPrinted>
  <dcterms:created xsi:type="dcterms:W3CDTF">2015-04-14T20:21:00Z</dcterms:created>
  <dcterms:modified xsi:type="dcterms:W3CDTF">2015-04-15T00:26:00Z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